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312" w:before="1" w:after="0"/>
        <w:ind w:left="0" w:right="534" w:hanging="0"/>
        <w:rPr>
          <w:rFonts w:ascii="Arial" w:hAnsi="Arial"/>
        </w:rPr>
      </w:pPr>
      <w:r>
        <w:rPr>
          <w:rFonts w:ascii="Arial" w:hAnsi="Arial"/>
        </w:rPr>
        <w:t>Á ÁREA DE INDUSTRIA E ENERXÍA DA DELEGACIÓN DO GOBERNO EN</w:t>
      </w:r>
      <w:r>
        <w:rPr>
          <w:rFonts w:ascii="Arial" w:hAnsi="Arial"/>
          <w:spacing w:val="-62"/>
        </w:rPr>
        <w:t xml:space="preserve"> </w:t>
      </w:r>
      <w:r>
        <w:rPr>
          <w:rFonts w:ascii="Arial" w:hAnsi="Arial"/>
        </w:rPr>
        <w:t>GALICIA</w:t>
      </w:r>
    </w:p>
    <w:p>
      <w:pPr>
        <w:pStyle w:val="Cuerpodetexto"/>
        <w:spacing w:before="8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uerpodetexto"/>
        <w:tabs>
          <w:tab w:val="left" w:pos="5354" w:leader="none"/>
          <w:tab w:val="left" w:pos="8541" w:leader="none"/>
        </w:tabs>
        <w:spacing w:lineRule="auto" w:line="307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</w:rPr>
        <w:t>Nome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u w:val="single"/>
        </w:rPr>
        <w:tab/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actuando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seu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propio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nome,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domicilio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efectos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notificacións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en</w:t>
      </w:r>
    </w:p>
    <w:p>
      <w:pPr>
        <w:pStyle w:val="Cuerpodetexto"/>
        <w:tabs>
          <w:tab w:val="left" w:pos="5747" w:leader="none"/>
        </w:tabs>
        <w:spacing w:lineRule="auto" w:line="312" w:before="4" w:after="0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  <w:w w:val="100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comparece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esa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administración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 mellor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proceda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Dereito,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Ttulo1"/>
        <w:ind w:left="0" w:right="528" w:hanging="0"/>
        <w:rPr>
          <w:rFonts w:ascii="Arial" w:hAnsi="Arial"/>
        </w:rPr>
      </w:pPr>
      <w:r>
        <w:rPr>
          <w:rFonts w:ascii="Arial" w:hAnsi="Arial"/>
        </w:rPr>
        <w:t>DI</w:t>
      </w:r>
    </w:p>
    <w:p>
      <w:pPr>
        <w:pStyle w:val="Cuerpodetexto"/>
        <w:spacing w:before="1" w:after="0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ListParagraph"/>
        <w:numPr>
          <w:ilvl w:val="0"/>
          <w:numId w:val="2"/>
        </w:numPr>
        <w:tabs>
          <w:tab w:val="left" w:pos="1182" w:leader="none"/>
        </w:tabs>
        <w:spacing w:lineRule="auto" w:line="312" w:before="1" w:after="0"/>
        <w:ind w:left="1181" w:right="115" w:hanging="720"/>
        <w:jc w:val="both"/>
        <w:rPr>
          <w:sz w:val="22"/>
        </w:rPr>
      </w:pPr>
      <w:r>
        <w:rPr>
          <w:rFonts w:ascii="Arial" w:hAnsi="Arial"/>
          <w:sz w:val="22"/>
        </w:rPr>
        <w:t>Que no Boletín Oficial do Estado de data 15 de xuño de 2021 publicouse</w:t>
      </w:r>
      <w:r>
        <w:rPr>
          <w:rFonts w:ascii="Arial" w:hAnsi="Arial"/>
          <w:spacing w:val="1"/>
          <w:sz w:val="22"/>
        </w:rPr>
        <w:t xml:space="preserve"> </w:t>
      </w:r>
      <w:r>
        <w:rPr>
          <w:rFonts w:ascii="Arial" w:hAnsi="Arial"/>
          <w:sz w:val="22"/>
        </w:rPr>
        <w:t>anuncio desa área de industria e enerxía da Subdelegación do Goberno en</w:t>
      </w:r>
      <w:r>
        <w:rPr>
          <w:rFonts w:ascii="Arial" w:hAnsi="Arial"/>
          <w:spacing w:val="1"/>
          <w:sz w:val="22"/>
        </w:rPr>
        <w:t xml:space="preserve"> </w:t>
      </w:r>
      <w:r>
        <w:rPr>
          <w:rFonts w:ascii="Arial" w:hAnsi="Arial"/>
          <w:sz w:val="22"/>
        </w:rPr>
        <w:t>Galicia polo que se someten ao trámite de información pública as actuacións</w:t>
      </w:r>
      <w:r>
        <w:rPr>
          <w:rFonts w:ascii="Arial" w:hAnsi="Arial"/>
          <w:spacing w:val="-66"/>
          <w:sz w:val="22"/>
        </w:rPr>
        <w:t xml:space="preserve"> </w:t>
      </w:r>
      <w:r>
        <w:rPr>
          <w:rFonts w:ascii="Arial" w:hAnsi="Arial"/>
          <w:sz w:val="22"/>
        </w:rPr>
        <w:t>relativas ao estudo de impacto ambiental e á solicitude de autorización</w:t>
      </w:r>
      <w:r>
        <w:rPr>
          <w:rFonts w:ascii="Arial" w:hAnsi="Arial"/>
          <w:spacing w:val="1"/>
          <w:sz w:val="22"/>
        </w:rPr>
        <w:t xml:space="preserve"> </w:t>
      </w:r>
      <w:r>
        <w:rPr>
          <w:rFonts w:ascii="Arial" w:hAnsi="Arial"/>
          <w:sz w:val="22"/>
        </w:rPr>
        <w:t>administrativa previa do parque eólico Caaveiro e a súa infraestrutura de</w:t>
      </w:r>
      <w:r>
        <w:rPr>
          <w:rFonts w:ascii="Arial" w:hAnsi="Arial"/>
          <w:spacing w:val="1"/>
          <w:sz w:val="22"/>
        </w:rPr>
        <w:t xml:space="preserve"> </w:t>
      </w:r>
      <w:r>
        <w:rPr>
          <w:rFonts w:ascii="Arial" w:hAnsi="Arial"/>
          <w:sz w:val="22"/>
        </w:rPr>
        <w:t>evacuación.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ListParagraph"/>
        <w:numPr>
          <w:ilvl w:val="0"/>
          <w:numId w:val="2"/>
        </w:numPr>
        <w:tabs>
          <w:tab w:val="left" w:pos="1182" w:leader="none"/>
        </w:tabs>
        <w:spacing w:lineRule="auto" w:line="312" w:before="0" w:after="0"/>
        <w:ind w:left="1181" w:right="116" w:hanging="720"/>
        <w:jc w:val="both"/>
        <w:rPr>
          <w:sz w:val="22"/>
        </w:rPr>
      </w:pPr>
      <w:r>
        <w:rPr>
          <w:rFonts w:ascii="Arial" w:hAnsi="Arial"/>
          <w:sz w:val="22"/>
        </w:rPr>
        <w:t>Que, en tempo e forma, polo presente e en en contexto do trámite aludido,</w:t>
      </w:r>
      <w:r>
        <w:rPr>
          <w:rFonts w:ascii="Arial" w:hAnsi="Arial"/>
          <w:spacing w:val="1"/>
          <w:sz w:val="22"/>
        </w:rPr>
        <w:t xml:space="preserve"> </w:t>
      </w:r>
      <w:r>
        <w:rPr>
          <w:rFonts w:ascii="Arial" w:hAnsi="Arial"/>
          <w:sz w:val="22"/>
        </w:rPr>
        <w:t>procédese</w:t>
      </w:r>
      <w:r>
        <w:rPr>
          <w:rFonts w:ascii="Arial" w:hAnsi="Arial"/>
          <w:spacing w:val="-2"/>
          <w:sz w:val="22"/>
        </w:rPr>
        <w:t xml:space="preserve"> </w:t>
      </w:r>
      <w:r>
        <w:rPr>
          <w:rFonts w:ascii="Arial" w:hAnsi="Arial"/>
          <w:sz w:val="22"/>
        </w:rPr>
        <w:t>a evacuar as seguintes</w:t>
      </w:r>
    </w:p>
    <w:p>
      <w:pPr>
        <w:pStyle w:val="Cue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uerpodetexto"/>
        <w:spacing w:before="4" w:after="0"/>
        <w:rPr>
          <w:rFonts w:ascii="Arial" w:hAnsi="Arial"/>
          <w:sz w:val="31"/>
        </w:rPr>
      </w:pPr>
      <w:r>
        <w:rPr>
          <w:rFonts w:ascii="Arial" w:hAnsi="Arial"/>
          <w:sz w:val="31"/>
        </w:rPr>
      </w:r>
    </w:p>
    <w:p>
      <w:pPr>
        <w:pStyle w:val="Ttulo1"/>
        <w:rPr>
          <w:rFonts w:ascii="Arial" w:hAnsi="Arial"/>
        </w:rPr>
      </w:pPr>
      <w:r>
        <w:rPr>
          <w:rFonts w:ascii="Arial" w:hAnsi="Arial"/>
        </w:rPr>
        <w:t>ALEGACIÓNS</w:t>
      </w:r>
    </w:p>
    <w:p>
      <w:pPr>
        <w:pStyle w:val="Cuerpodetexto"/>
        <w:spacing w:before="1" w:after="0"/>
        <w:rPr>
          <w:rFonts w:ascii="Arial" w:hAnsi="Arial"/>
          <w:b/>
          <w:b/>
          <w:sz w:val="35"/>
        </w:rPr>
      </w:pPr>
      <w:r>
        <w:rPr>
          <w:rFonts w:ascii="Arial" w:hAnsi="Arial"/>
          <w:b/>
          <w:sz w:val="35"/>
        </w:rPr>
      </w:r>
    </w:p>
    <w:p>
      <w:pPr>
        <w:pStyle w:val="Cuerpodetexto"/>
        <w:spacing w:lineRule="auto" w:line="312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PRIMEIRA.- </w:t>
      </w:r>
      <w:r>
        <w:rPr>
          <w:rFonts w:ascii="Arial" w:hAnsi="Arial"/>
        </w:rPr>
        <w:t>Ao proxecto de implantación de parque eólico que é obxecto do presente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trámite de información pública, e en particular ao seu estudo de impacto ambiental e á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súa autorización administrativa previa, resúltalle aplicable un corpo normativo que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excede o propio ámbito do Dereito interno, autonómico ou estatal. Sen ánimo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exhaustividade,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resultan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aplicación,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entre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outras,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seguintes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normas: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7" w:hanging="0"/>
        <w:jc w:val="both"/>
        <w:rPr>
          <w:rFonts w:ascii="Arial" w:hAnsi="Arial"/>
        </w:rPr>
      </w:pPr>
      <w:r>
        <w:rPr>
          <w:rFonts w:ascii="Arial" w:hAnsi="Arial"/>
        </w:rPr>
        <w:t>-Directiva 92/43/CEE do Consello, do 21 de maio de 1992, relativa á conservación dos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hábitats naturais 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fauna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 flora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silvestres.</w:t>
      </w:r>
    </w:p>
    <w:p>
      <w:pPr>
        <w:pStyle w:val="Cuerpodetexto"/>
        <w:spacing w:before="9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ind w:left="102" w:right="0" w:hanging="0"/>
        <w:jc w:val="both"/>
        <w:rPr>
          <w:rFonts w:ascii="Arial" w:hAnsi="Arial"/>
        </w:rPr>
      </w:pPr>
      <w:r>
        <w:rPr>
          <w:rFonts w:ascii="Arial" w:hAnsi="Arial"/>
        </w:rPr>
        <w:t>-Convenio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Europeo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Paisaxe, establecido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Florencia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 20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outubro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2000.</w:t>
      </w:r>
    </w:p>
    <w:p>
      <w:pPr>
        <w:pStyle w:val="Cuerpodetexto"/>
        <w:spacing w:before="3" w:after="0"/>
        <w:rPr>
          <w:rFonts w:ascii="Arial" w:hAnsi="Arial"/>
          <w:sz w:val="35"/>
        </w:rPr>
      </w:pPr>
      <w:r>
        <w:rPr>
          <w:rFonts w:ascii="Arial" w:hAnsi="Arial"/>
          <w:sz w:val="35"/>
        </w:rPr>
      </w:r>
    </w:p>
    <w:p>
      <w:pPr>
        <w:pStyle w:val="Cuerpodetexto"/>
        <w:spacing w:lineRule="auto" w:line="307" w:before="1" w:after="0"/>
        <w:ind w:left="102" w:right="112" w:hanging="0"/>
        <w:jc w:val="both"/>
        <w:rPr>
          <w:rFonts w:ascii="Arial" w:hAnsi="Arial"/>
        </w:rPr>
      </w:pPr>
      <w:r>
        <w:rPr>
          <w:rFonts w:ascii="Arial" w:hAnsi="Arial"/>
        </w:rPr>
        <w:t>-Directiva 2001/42/CE do Parlamento Europeo e do Consello, do 27 de xuño de 2001,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relativa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avaliación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efectos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determinados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plans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programas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medio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ambiente.</w:t>
      </w:r>
    </w:p>
    <w:p>
      <w:pPr>
        <w:pStyle w:val="Cuerpodetexto"/>
        <w:spacing w:lineRule="auto" w:line="312" w:before="78" w:after="0"/>
        <w:ind w:left="102" w:right="117" w:hanging="0"/>
        <w:jc w:val="both"/>
        <w:rPr>
          <w:rFonts w:ascii="Arial" w:hAnsi="Arial"/>
        </w:rPr>
      </w:pPr>
      <w:r>
        <w:rPr>
          <w:rFonts w:ascii="Arial" w:hAnsi="Arial"/>
        </w:rPr>
        <w:t>-Lei 1/2005, do 9 de marzo, pola que se regula o réxime do comercio de dereitos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emisión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gases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 efecto invernadoiro.</w:t>
      </w:r>
    </w:p>
    <w:p>
      <w:pPr>
        <w:pStyle w:val="Cuerpodetexto"/>
        <w:spacing w:before="9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6" w:hanging="0"/>
        <w:jc w:val="both"/>
        <w:rPr>
          <w:rFonts w:ascii="Arial" w:hAnsi="Arial"/>
        </w:rPr>
      </w:pPr>
      <w:r>
        <w:rPr>
          <w:rFonts w:ascii="Arial" w:hAnsi="Arial"/>
        </w:rPr>
        <w:t>-Lei 27/2006, do 18 de xullo, pola que se regulan os dereitos de acceso á información,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participación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pública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acceso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xustiza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materia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medio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ambiente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(incorpora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Directivas 2003/4/CE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2003/35/CE).</w:t>
      </w:r>
    </w:p>
    <w:p>
      <w:pPr>
        <w:pStyle w:val="Cuerpodetexto"/>
        <w:spacing w:before="6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</w:rPr>
        <w:t>-Lei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42/2007,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13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decembro,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Patrimonio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Natural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Biodiversidade.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Modificada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por Lei 7/2018, do 20 de xullo, Lei 33/2015, do 21 de setembro e Real Decreto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1015/2013,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 decembro, entre outras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disposición.</w:t>
      </w:r>
    </w:p>
    <w:p>
      <w:pPr>
        <w:pStyle w:val="Cuerpodetexto"/>
        <w:spacing w:before="9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8" w:hanging="0"/>
        <w:jc w:val="both"/>
        <w:rPr>
          <w:rFonts w:ascii="Arial" w:hAnsi="Arial"/>
        </w:rPr>
      </w:pPr>
      <w:r>
        <w:rPr>
          <w:rFonts w:ascii="Arial" w:hAnsi="Arial"/>
        </w:rPr>
        <w:t>-Real Decreto 1432/2008, do 29 de agosto, polo que se establecen medidas para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protección da avifauna contra a colisión e a electrocución en liñas eléctricas de alta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tensión.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9" w:hanging="0"/>
        <w:jc w:val="both"/>
        <w:rPr>
          <w:rFonts w:ascii="Arial" w:hAnsi="Arial"/>
        </w:rPr>
      </w:pPr>
      <w:r>
        <w:rPr>
          <w:rFonts w:ascii="Arial" w:hAnsi="Arial"/>
        </w:rPr>
        <w:t>-Directiva 2009/147/CE do Parlamento Europeo e do Consello, do 30 de novembro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2009, relativa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conservación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das aves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silvestres.</w:t>
      </w:r>
    </w:p>
    <w:p>
      <w:pPr>
        <w:pStyle w:val="Cuerpodetexto"/>
        <w:spacing w:before="6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</w:rPr>
        <w:t>-Real Decreto 139/2011, do 4 de febreiro, para o desenvolvemento da Listaxe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Especies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Silvestres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Réxime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Protección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Especial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Catálogo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Español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Especies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Ameazadas.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Modificado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Orde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TEC/596/2019,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8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abril,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Orde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AAA/1351/2016,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29 de xullo, Orde AAA/1771/2015, do 31 de agosto e Orde AAA/75/2012, do 12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xaneiro.</w:t>
      </w:r>
    </w:p>
    <w:p>
      <w:pPr>
        <w:pStyle w:val="Cuerpodetexto"/>
        <w:spacing w:before="10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07"/>
        <w:ind w:left="102" w:right="303" w:hanging="0"/>
        <w:rPr>
          <w:rFonts w:ascii="Arial" w:hAnsi="Arial"/>
        </w:rPr>
      </w:pPr>
      <w:r>
        <w:rPr>
          <w:rFonts w:ascii="Arial" w:hAnsi="Arial"/>
        </w:rPr>
        <w:t>-Lei 19/2013, do 9 de decembro, de transparencia, acceso á información pública e bo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goberno.</w:t>
      </w:r>
    </w:p>
    <w:p>
      <w:pPr>
        <w:pStyle w:val="Cue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uerpodetexto"/>
        <w:spacing w:lineRule="auto" w:line="312" w:before="179" w:after="0"/>
        <w:ind w:left="102" w:right="306" w:hanging="0"/>
        <w:rPr>
          <w:rFonts w:ascii="Arial" w:hAnsi="Arial"/>
        </w:rPr>
      </w:pPr>
      <w:r>
        <w:rPr>
          <w:rFonts w:ascii="Arial" w:hAnsi="Arial"/>
        </w:rPr>
        <w:t>-Directiva 2000/60/CE, do Parlamento Europeo e do Consello, de 23 de outubro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2000, pola que se establece un marco comunitario de actuación no ámbito da política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de augas.</w:t>
      </w:r>
    </w:p>
    <w:p>
      <w:pPr>
        <w:pStyle w:val="Cuerpodetexto"/>
        <w:spacing w:before="9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8" w:hanging="0"/>
        <w:jc w:val="both"/>
        <w:rPr>
          <w:rFonts w:ascii="Arial" w:hAnsi="Arial"/>
        </w:rPr>
      </w:pPr>
      <w:r>
        <w:rPr>
          <w:rFonts w:ascii="Arial" w:hAnsi="Arial"/>
        </w:rPr>
        <w:t>-Directiva 2014/52/UE do Parlamento Europeo e do Consello, do 16 de abril de 2014,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pola que se modifica a Directiva 2011/92/UE, relativa á avaliación das repercusións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determinados proxectos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públicos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 privados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medio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ambiente.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0" w:hanging="0"/>
        <w:rPr>
          <w:rFonts w:ascii="Arial" w:hAnsi="Arial"/>
        </w:rPr>
      </w:pPr>
      <w:r>
        <w:rPr>
          <w:rFonts w:ascii="Arial" w:hAnsi="Arial"/>
        </w:rPr>
        <w:t>-Lei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21/2015,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20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xullo,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pola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modifica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Lei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43/2003,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21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novembro,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Montes.</w:t>
      </w:r>
    </w:p>
    <w:p>
      <w:pPr>
        <w:pStyle w:val="Cuerpodetexto"/>
        <w:spacing w:before="6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sectPr>
          <w:footerReference w:type="default" r:id="rId2"/>
          <w:type w:val="nextPage"/>
          <w:pgSz w:w="11906" w:h="16838"/>
          <w:pgMar w:left="1600" w:right="1580" w:header="0" w:top="1580" w:footer="1000" w:bottom="1200" w:gutter="0"/>
          <w:pgNumType w:fmt="decimal"/>
          <w:formProt w:val="false"/>
          <w:textDirection w:val="lrTb"/>
        </w:sectPr>
        <w:pStyle w:val="Cuerpodetexto"/>
        <w:spacing w:lineRule="auto" w:line="312"/>
        <w:ind w:left="102" w:right="0" w:hanging="0"/>
        <w:rPr>
          <w:rFonts w:ascii="Arial" w:hAnsi="Arial"/>
        </w:rPr>
      </w:pPr>
      <w:r>
        <w:rPr>
          <w:rFonts w:ascii="Arial" w:hAnsi="Arial"/>
        </w:rPr>
        <w:t>-Lei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9/2018,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 5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decembro,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pola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modifica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 Lei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21/2013,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9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 decembro,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avaliación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ambiental.</w:t>
      </w:r>
    </w:p>
    <w:p>
      <w:pPr>
        <w:pStyle w:val="Cuerpodetexto"/>
        <w:spacing w:before="164" w:after="0"/>
        <w:ind w:left="102" w:right="0" w:hanging="0"/>
        <w:jc w:val="both"/>
        <w:rPr>
          <w:rFonts w:ascii="Arial" w:hAnsi="Arial"/>
        </w:rPr>
      </w:pPr>
      <w:r>
        <w:rPr>
          <w:rFonts w:ascii="Arial" w:hAnsi="Arial"/>
        </w:rPr>
        <w:t>-Lei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24/2013, do 26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decembro, do Sector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Eléctrico.</w:t>
      </w:r>
    </w:p>
    <w:p>
      <w:pPr>
        <w:pStyle w:val="Cuerpodetexto"/>
        <w:spacing w:before="3" w:after="0"/>
        <w:rPr>
          <w:rFonts w:ascii="Arial" w:hAnsi="Arial"/>
          <w:sz w:val="35"/>
        </w:rPr>
      </w:pPr>
      <w:r>
        <w:rPr>
          <w:rFonts w:ascii="Arial" w:hAnsi="Arial"/>
          <w:sz w:val="35"/>
        </w:rPr>
      </w:r>
    </w:p>
    <w:p>
      <w:pPr>
        <w:pStyle w:val="Cuerpodetexto"/>
        <w:spacing w:lineRule="auto" w:line="312"/>
        <w:ind w:left="102" w:right="116" w:hanging="0"/>
        <w:jc w:val="both"/>
        <w:rPr>
          <w:rFonts w:ascii="Arial" w:hAnsi="Arial"/>
        </w:rPr>
      </w:pPr>
      <w:r>
        <w:rPr>
          <w:rFonts w:ascii="Arial" w:hAnsi="Arial"/>
        </w:rPr>
        <w:t>-Real Decreto 1955/2000, do 1 de decembro, polo que se regulan as actividades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transporte,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distribución,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comercialización,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subministración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procedementos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autorización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instalacións 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enerxía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eléctrica.</w:t>
      </w:r>
    </w:p>
    <w:p>
      <w:pPr>
        <w:pStyle w:val="Cuerpodetexto"/>
        <w:spacing w:before="6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 w:before="1" w:after="0"/>
        <w:ind w:left="102" w:right="119" w:hanging="0"/>
        <w:jc w:val="both"/>
        <w:rPr>
          <w:rFonts w:ascii="Arial" w:hAnsi="Arial"/>
        </w:rPr>
      </w:pPr>
      <w:r>
        <w:rPr>
          <w:rFonts w:ascii="Arial" w:hAnsi="Arial"/>
        </w:rPr>
        <w:t>-Lei 8/2009, do 22 de decembro, pola que se regula o aproveitamento eólico en Galicia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créanse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 canon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eólico 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 Fondo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Compensación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Ambiental.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4" w:hanging="0"/>
        <w:jc w:val="both"/>
        <w:rPr>
          <w:rFonts w:ascii="Arial" w:hAnsi="Arial"/>
        </w:rPr>
      </w:pP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mera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enumeración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anterior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pon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manifesto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feito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dificilmente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controvertible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a configuración do presente trámite de información pública, aberto durante 30 días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hábiles, dista de poder garantir adecuadamente a posición xurídica dos interesados 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afectados.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Basta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examinar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volume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documentación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acumulada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ata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agora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é obxecto do trámite para decatarse de que resulta materialmente imposible para un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particular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concorrer ao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mesmo coas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mínimas garantías.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4" w:hanging="0"/>
        <w:jc w:val="both"/>
        <w:rPr>
          <w:rFonts w:ascii="Arial" w:hAnsi="Arial"/>
        </w:rPr>
      </w:pPr>
      <w:r>
        <w:rPr>
          <w:rFonts w:ascii="Arial" w:hAnsi="Arial"/>
          <w:b/>
        </w:rPr>
        <w:t>SEGUNDA.-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</w:rPr>
        <w:t>Partindo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realidade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acaba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expoñer,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menos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evidente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é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o proxecto obxecto das presentes alegacións, tal e como se atopa exposto, configúrase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proxecto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industrial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grandes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dimensións,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orientado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unicamente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reforzo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sistema oligopolístico de xeración de enerxía que campa ás súas anchas no estado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Español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desde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antes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ditadura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franquista.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proxecto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basea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nunha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planificación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orientada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aumento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eficiencia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enerxética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aforro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seu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consumo,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nin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tampouco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fomento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autoconsumo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produción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proximidade.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Máis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ben,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todo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indica que se persegue, ante todo e sobre todo, e custe o que custe, aproveitar 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accesos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quedarán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libres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tras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liquidación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termoeléctrica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Pontes.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sectPr>
          <w:footerReference w:type="default" r:id="rId3"/>
          <w:type w:val="nextPage"/>
          <w:pgSz w:w="11906" w:h="16838"/>
          <w:pgMar w:left="1600" w:right="1580" w:header="0" w:top="1580" w:footer="1000" w:bottom="1200" w:gutter="0"/>
          <w:pgNumType w:fmt="decimal"/>
          <w:formProt w:val="false"/>
          <w:textDirection w:val="lrTb"/>
          <w:docGrid w:type="default" w:linePitch="240" w:charSpace="4294965247"/>
        </w:sectPr>
        <w:pStyle w:val="Cuerpodetexto"/>
        <w:spacing w:lineRule="auto" w:line="312"/>
        <w:ind w:left="102" w:right="113" w:hanging="0"/>
        <w:jc w:val="both"/>
        <w:rPr>
          <w:rFonts w:ascii="Arial" w:hAnsi="Arial"/>
        </w:rPr>
      </w:pPr>
      <w:r>
        <w:rPr>
          <w:rFonts w:ascii="Arial" w:hAnsi="Arial"/>
        </w:rPr>
        <w:t>Non cabe, xa que logo, considerar que o proxecto de referencia é unha contribución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positiva para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loita contra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 cambio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climático.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Opostamente, supón unha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perda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significativa de superficie natural e unha grave deterioración dos valores ambientais 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servizos ecosistémicos, de tal maneira que os posibles beneficios da implantación 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enerxía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eólica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quedan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invalidados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polas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afeccións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globais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aos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sistemas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naturais,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causada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pola inxente demanda de materiais para a súa construción, ocupación do terreo,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aumento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viais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accesibilidade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zonas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sensibles,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mortalidade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perda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hábitat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as especies e aparición de efectos ecolóxicos negativos en cascada. A todo o cal debe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engadirse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incremento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risco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derivará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materia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incendios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forestáis,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dadas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dificultades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súa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extinción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xerarán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pola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dimensión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física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aeroxeradores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 empregar</w:t>
      </w:r>
    </w:p>
    <w:p>
      <w:pPr>
        <w:pStyle w:val="Cuerpodetexto"/>
        <w:spacing w:lineRule="auto" w:line="312" w:before="78" w:after="0"/>
        <w:ind w:left="102" w:right="117" w:hanging="0"/>
        <w:jc w:val="both"/>
        <w:rPr>
          <w:rFonts w:ascii="Arial" w:hAnsi="Arial"/>
        </w:rPr>
      </w:pPr>
      <w:r>
        <w:rPr>
          <w:rFonts w:ascii="Arial" w:hAnsi="Arial"/>
        </w:rPr>
        <w:t>Parece, pois, que esquece a administración actuante que o Estado español tén que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cumprir cos obxectivos que en materia de conservación da natureza marca a normativa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da Unión Europea, antes citada, e parece que obvia igualmente o principio de efecto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directo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Dereito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 Unión.</w:t>
      </w:r>
    </w:p>
    <w:p>
      <w:pPr>
        <w:pStyle w:val="Cuerpodetexto"/>
        <w:spacing w:before="9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 w:before="1" w:after="0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TERCEIRA.- </w:t>
      </w:r>
      <w:r>
        <w:rPr>
          <w:rFonts w:ascii="Arial" w:hAnsi="Arial"/>
        </w:rPr>
        <w:t>O proxecto de parque eólico presentado a información pública é unha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iniciativa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empresarial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serve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obxectivos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Plan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Nacional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Integrado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Enerxía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Clima (PNIEC), instrumento que prevé, entre outros, o aumento da porcentaxe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enerxías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renovables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sobre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consumo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total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enerxía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final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(con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prazos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avaliación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2030 e 2050). Con todo, cómpre salientar que máis aló da súa pomposa denominación,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o PNIEC non establece mecanismos de planificación territorial, o cal compromete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seriamente a súa validez técnica e legal. Nun mundo serio e civilizado -e non parece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necesario insistir moito nisto-, esa falta de planificación tería que invalidar a mera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formulación de tramitar calquera proxecto de xeración de enerxía eléctrica industrial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previa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existencia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dun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Plan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Estratéxico válido.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</w:rPr>
        <w:t>Pero máis aló de que esta tramitación sen planificación vulnere a Lei 21/2013, do 9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decembro, de avaliación ambiental, no caso que nos ocupa resulta que o que se expón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é un proxecto de desenvolvemento eólico situado, polo menos en parte, fóra das Áreas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  <w:spacing w:val="-1"/>
        </w:rPr>
        <w:t>de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1"/>
        </w:rPr>
        <w:t>desenvolvemento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  <w:spacing w:val="-1"/>
        </w:rPr>
        <w:t>eólico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  <w:spacing w:val="-1"/>
        </w:rPr>
        <w:t>contempladas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Plan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sectorial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eólico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Galicia,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instrumento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obsoleto pero vixente. Respecto diso debe sinalarse que o artigo 6.4 da Ley 8/2009, de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22 de diciembre, pola que se regula o aproveitamento eólico en Galiza e se crean 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canon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eólico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Fondo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Compensación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Ambiental,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redacción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dada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pola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disposición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final 6.2 da Lei autonómica 9/2021, de 25 de febreiro, dispón que “non poderán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implantarse parques eólicos fóra das áreas incluídas no Plan sectorial eólico de Galicia,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fóra das modificacións substanciais dos parques en funcionamento nos termos que 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desenvolvan regulamentariamente, así como aqueles proxectos que teñan unha clara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incidencia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territorial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pola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súa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entidade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económica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social,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posúan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unha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función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vertebradora e estructurante do territorio e sexan declarados como tales polo Consello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Xunta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Galicia, 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proposta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consellería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competente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materia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enerxía”.</w:t>
      </w:r>
    </w:p>
    <w:p>
      <w:pPr>
        <w:pStyle w:val="Cuerpodetexto"/>
        <w:spacing w:before="6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0" w:hanging="0"/>
        <w:rPr>
          <w:rFonts w:ascii="Arial" w:hAnsi="Arial"/>
        </w:rPr>
      </w:pPr>
      <w:r>
        <w:rPr>
          <w:rFonts w:ascii="Arial" w:hAnsi="Arial"/>
        </w:rPr>
        <w:t>En base 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precepto,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fóra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das ADEs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Plan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Sectorial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poden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desenvolverse proxectos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eólicos,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mais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tal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posibilidade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queda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supeditada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declaración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proxectos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teñan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unha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clara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incidencia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territorial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posúan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unha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función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vertebradora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estruturante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65"/>
        </w:rPr>
        <w:t xml:space="preserve"> </w:t>
      </w:r>
      <w:r>
        <w:rPr>
          <w:rFonts w:ascii="Arial" w:hAnsi="Arial"/>
        </w:rPr>
        <w:t>territorio, declaración que únicamente lle corresponde ao Consello da Xunta de Galiza.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Este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artigo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6.4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lei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galega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resulta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aplicación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aos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proxectos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tramite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ministerio,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remisión,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súa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vez,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disposto no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artigo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3.1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Lei 8/2009.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sectPr>
          <w:footerReference w:type="default" r:id="rId4"/>
          <w:type w:val="nextPage"/>
          <w:pgSz w:w="11906" w:h="16838"/>
          <w:pgMar w:left="1600" w:right="1580" w:header="0" w:top="1320" w:footer="1000" w:bottom="1200" w:gutter="0"/>
          <w:pgNumType w:fmt="decimal"/>
          <w:formProt w:val="false"/>
          <w:textDirection w:val="lrTb"/>
          <w:docGrid w:type="default" w:linePitch="240" w:charSpace="4294965247"/>
        </w:sectPr>
        <w:pStyle w:val="Cuerpodetexto"/>
        <w:spacing w:lineRule="auto" w:line="312"/>
        <w:ind w:left="102" w:right="0" w:hanging="0"/>
        <w:rPr>
          <w:rFonts w:ascii="Arial" w:hAnsi="Arial"/>
        </w:rPr>
      </w:pPr>
      <w:r>
        <w:rPr>
          <w:rFonts w:ascii="Arial" w:hAnsi="Arial"/>
        </w:rPr>
        <w:t>Segundo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noticias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aparecidas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nestes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pasados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días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pensa,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Xunta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Galiza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informou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negativamente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proxecto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fronte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estamos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alegando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neste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trámite,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considerar</w:t>
      </w:r>
    </w:p>
    <w:p>
      <w:pPr>
        <w:pStyle w:val="Cuerpodetexto"/>
        <w:spacing w:lineRule="auto" w:line="312" w:before="78" w:after="0"/>
        <w:ind w:left="102" w:right="114" w:hanging="0"/>
        <w:jc w:val="both"/>
        <w:rPr>
          <w:rFonts w:ascii="Arial" w:hAnsi="Arial"/>
        </w:rPr>
      </w:pPr>
      <w:r>
        <w:rPr>
          <w:rFonts w:ascii="Arial" w:hAnsi="Arial"/>
        </w:rPr>
        <w:t>que non reúne a mentada incidencia territorial. Debe considerarse, pois, que o mesmo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non poderá ser obxecto de autorización polo ministerio, nin previa, nin de construcción,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nin de operación, dado que para a implantación de parques eólicos en Galiza fóra 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ADES do plan sectorial, por aplicación do disposto na Lei eólica galega 8/2009, haberá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que contar coa competencia concorrente da Xunta de Galiza, administración á que lle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corresponde en exclusiva declarar aquela incidencia territorial e que o parque posúe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unha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función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vertebradora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 territorio.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6" w:hanging="0"/>
        <w:jc w:val="both"/>
        <w:rPr>
          <w:rFonts w:ascii="Arial" w:hAnsi="Arial"/>
        </w:rPr>
      </w:pPr>
      <w:r>
        <w:rPr>
          <w:rFonts w:ascii="Arial" w:hAnsi="Arial"/>
        </w:rPr>
        <w:t>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parque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referencia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súa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liña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evacuación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son,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pois,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inviables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dende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punto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vista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administrativo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súa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configuración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actual.</w:t>
      </w:r>
    </w:p>
    <w:p>
      <w:pPr>
        <w:pStyle w:val="Cuerpodetexto"/>
        <w:spacing w:before="9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CUARTA.- </w:t>
      </w:r>
      <w:r>
        <w:rPr>
          <w:rFonts w:ascii="Arial" w:hAnsi="Arial"/>
        </w:rPr>
        <w:t>No propio anuncio de sometemento a información pública dos proxectos de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referencia menciónase que o parque eólico Caaveiro “forma parte dun conxunto de 6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parques eólicos ubicados na zona noroccidental da provincia de A Coruña (…). 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conxunto dos parques eólicos, denominados (…), tén unha potencia instalada conxunta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611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Mw e conectan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mesmo punto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conexión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á rede”.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 w:before="1" w:after="0"/>
        <w:ind w:left="102" w:right="114" w:hanging="0"/>
        <w:jc w:val="both"/>
        <w:rPr>
          <w:rFonts w:ascii="Arial" w:hAnsi="Arial"/>
        </w:rPr>
      </w:pPr>
      <w:r>
        <w:rPr>
          <w:rFonts w:ascii="Arial" w:hAnsi="Arial"/>
        </w:rPr>
        <w:t>De xeito abraiante, no propio anuncio deste trámite de información pública pónse 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coñecemento da ciudadanía que o que se está a facer é fragmentar artificialmente un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proxecto. Ben é sabido que ás veces estas operación de fragmentación artificial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proxectos de parques ou de liñas de evacuación se acomete para evitar a competencia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autorizatoria do Ministerio a favor da competencia da administración autonómica. No é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 caso. Pero o que si acontece cando se fragmentan os proxectos, sexa pola razón que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sexa,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é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minoran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garantías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protección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ambiental,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aniquilar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posibilidade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avaliar conxuntamente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proxecto.</w:t>
      </w:r>
    </w:p>
    <w:p>
      <w:pPr>
        <w:pStyle w:val="Cuerpodetexto"/>
        <w:spacing w:before="6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07"/>
        <w:ind w:left="102" w:right="114" w:hanging="0"/>
        <w:jc w:val="both"/>
        <w:rPr>
          <w:i/>
          <w:i/>
          <w:sz w:val="23"/>
        </w:rPr>
      </w:pPr>
      <w:r>
        <w:rPr>
          <w:rFonts w:ascii="Arial" w:hAnsi="Arial"/>
        </w:rPr>
        <w:t>Que a framentación artificial ou de conveniencia deste tipo de proxectos non se axusta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 Dereito é unha realidade que veñen corroborando os tribunáis de xustiza en España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dende hai anos. Así, por exemplo, A Sentenza do TSXG, Sala Terceira, nº 254/2020, de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9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novembro,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apreciou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fragmentación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artificial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parque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eólico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Sasdónigas,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Mondoñedo, a Sentenza do Tribunal Supremo, Sala Terceira, de 30 de marzo de 2017,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nº 556/2017, ou a pioneira Sentenza do Tribunal Supremo de </w:t>
      </w:r>
      <w:r>
        <w:rPr>
          <w:rFonts w:ascii="Arial" w:hAnsi="Arial"/>
          <w:i/>
          <w:sz w:val="23"/>
        </w:rPr>
        <w:t>20 de abril de 2006, na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que</w:t>
      </w:r>
      <w:r>
        <w:rPr>
          <w:rFonts w:ascii="Arial" w:hAnsi="Arial"/>
          <w:i/>
          <w:spacing w:val="-7"/>
          <w:sz w:val="23"/>
        </w:rPr>
        <w:t xml:space="preserve"> </w:t>
      </w:r>
      <w:r>
        <w:rPr>
          <w:rFonts w:ascii="Arial" w:hAnsi="Arial"/>
          <w:i/>
          <w:sz w:val="23"/>
        </w:rPr>
        <w:t>se</w:t>
      </w:r>
      <w:r>
        <w:rPr>
          <w:rFonts w:ascii="Arial" w:hAnsi="Arial"/>
          <w:i/>
          <w:spacing w:val="-4"/>
          <w:sz w:val="23"/>
        </w:rPr>
        <w:t xml:space="preserve"> </w:t>
      </w:r>
      <w:r>
        <w:rPr>
          <w:rFonts w:ascii="Arial" w:hAnsi="Arial"/>
          <w:i/>
          <w:sz w:val="23"/>
        </w:rPr>
        <w:t>pode</w:t>
      </w:r>
      <w:r>
        <w:rPr>
          <w:rFonts w:ascii="Arial" w:hAnsi="Arial"/>
          <w:i/>
          <w:spacing w:val="-7"/>
          <w:sz w:val="23"/>
        </w:rPr>
        <w:t xml:space="preserve"> </w:t>
      </w:r>
      <w:r>
        <w:rPr>
          <w:rFonts w:ascii="Arial" w:hAnsi="Arial"/>
          <w:i/>
          <w:sz w:val="23"/>
        </w:rPr>
        <w:t>ler</w:t>
      </w:r>
      <w:r>
        <w:rPr>
          <w:rFonts w:ascii="Arial" w:hAnsi="Arial"/>
          <w:i/>
          <w:spacing w:val="-4"/>
          <w:sz w:val="23"/>
        </w:rPr>
        <w:t xml:space="preserve"> </w:t>
      </w:r>
      <w:r>
        <w:rPr>
          <w:rFonts w:ascii="Arial" w:hAnsi="Arial"/>
          <w:i/>
          <w:sz w:val="23"/>
        </w:rPr>
        <w:t>o</w:t>
      </w:r>
      <w:r>
        <w:rPr>
          <w:rFonts w:ascii="Arial" w:hAnsi="Arial"/>
          <w:i/>
          <w:spacing w:val="-5"/>
          <w:sz w:val="23"/>
        </w:rPr>
        <w:t xml:space="preserve"> </w:t>
      </w:r>
      <w:r>
        <w:rPr>
          <w:rFonts w:ascii="Arial" w:hAnsi="Arial"/>
          <w:i/>
          <w:sz w:val="23"/>
        </w:rPr>
        <w:t>que</w:t>
      </w:r>
      <w:r>
        <w:rPr>
          <w:rFonts w:ascii="Arial" w:hAnsi="Arial"/>
          <w:i/>
          <w:spacing w:val="-8"/>
          <w:sz w:val="23"/>
        </w:rPr>
        <w:t xml:space="preserve"> </w:t>
      </w:r>
      <w:r>
        <w:rPr>
          <w:rFonts w:ascii="Arial" w:hAnsi="Arial"/>
          <w:i/>
          <w:sz w:val="23"/>
        </w:rPr>
        <w:t>segue:</w:t>
      </w:r>
    </w:p>
    <w:p>
      <w:pPr>
        <w:pStyle w:val="Cuerpodetexto"/>
        <w:spacing w:before="3" w:after="0"/>
        <w:rPr>
          <w:rFonts w:ascii="Arial" w:hAnsi="Arial"/>
          <w:i/>
          <w:i/>
          <w:sz w:val="29"/>
        </w:rPr>
      </w:pPr>
      <w:r>
        <w:rPr>
          <w:rFonts w:ascii="Arial" w:hAnsi="Arial"/>
          <w:i/>
          <w:sz w:val="29"/>
        </w:rPr>
      </w:r>
    </w:p>
    <w:p>
      <w:pPr>
        <w:pStyle w:val="Normal"/>
        <w:spacing w:lineRule="auto" w:line="312" w:before="0" w:after="0"/>
        <w:ind w:left="668" w:right="119" w:hanging="0"/>
        <w:jc w:val="both"/>
        <w:rPr>
          <w:rFonts w:ascii="Arial" w:hAnsi="Arial"/>
        </w:rPr>
      </w:pPr>
      <w:r>
        <w:rPr>
          <w:rFonts w:ascii="Arial" w:hAnsi="Arial"/>
          <w:b/>
          <w:sz w:val="20"/>
        </w:rPr>
        <w:t>"Se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algún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sentido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ten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dita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figura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(os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parques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eólicos),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significación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xurídica</w:t>
      </w:r>
      <w:r>
        <w:rPr>
          <w:rFonts w:ascii="Arial" w:hAnsi="Arial"/>
          <w:b/>
          <w:spacing w:val="-56"/>
          <w:sz w:val="20"/>
        </w:rPr>
        <w:t xml:space="preserve"> </w:t>
      </w:r>
      <w:r>
        <w:rPr>
          <w:rFonts w:ascii="Arial" w:hAnsi="Arial"/>
          <w:b/>
          <w:sz w:val="20"/>
        </w:rPr>
        <w:t>que diversas normas lle recoñeceron, é precisamente a de integrar en si varios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aeroxeradores interconectados e dispoñelos de modo que non atenúen uns 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rendemento eólico doutros, en zonas con determinados requisitos mínimos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(velocidade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constancia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vento)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optimizar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aproveitamento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enerxético e diminuír os custos da súa conexión ás redes de distribución ou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transporte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enerxía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eléctrica.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consustancial,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pois,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parques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eólicos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seu carácter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unitario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aeroxeradores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neles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agrupados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necesariamente han de compartir, ademais das liñas propias de unión entre si,</w:t>
      </w:r>
      <w:r>
        <w:rPr>
          <w:rFonts w:ascii="Arial" w:hAnsi="Arial"/>
          <w:b/>
          <w:spacing w:val="-56"/>
          <w:sz w:val="20"/>
        </w:rPr>
        <w:t xml:space="preserve"> </w:t>
      </w:r>
      <w:r>
        <w:rPr>
          <w:rFonts w:ascii="Arial" w:hAnsi="Arial"/>
          <w:b/>
          <w:sz w:val="20"/>
        </w:rPr>
        <w:t>uns mesmos accesos, un mesmo sistema de control e unhas infraestruturas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comúns (normalmente, o edificio necesario para a súa xestión e a subestación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transformadora).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todo,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dado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enerxía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resultante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ha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inxectarse</w:t>
      </w:r>
      <w:r>
        <w:rPr>
          <w:rFonts w:ascii="Arial" w:hAnsi="Arial"/>
          <w:b/>
          <w:spacing w:val="-57"/>
          <w:sz w:val="20"/>
        </w:rPr>
        <w:t xml:space="preserve"> </w:t>
      </w:r>
      <w:r>
        <w:rPr>
          <w:rFonts w:ascii="Arial" w:hAnsi="Arial"/>
          <w:b/>
          <w:sz w:val="20"/>
        </w:rPr>
        <w:t>mediante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unha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soa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liña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conexión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parque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eólico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seu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conxunto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á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rede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6"/>
          <w:sz w:val="20"/>
        </w:rPr>
        <w:t xml:space="preserve"> </w:t>
      </w:r>
      <w:r>
        <w:rPr>
          <w:rFonts w:ascii="Arial" w:hAnsi="Arial"/>
          <w:b/>
          <w:sz w:val="20"/>
        </w:rPr>
        <w:t>distribución ou transporte de electricidade -pois non se cumprirían os criterios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rendemento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enerxético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dun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mínimo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impacto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ambiental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aeroxerador puidese conectarse independentemente, coa súa propia liña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evacuación da enerxía eléctrica producida, ata o punto de conexión coa rede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eléctrica-, non é posible descompoñer, a efectos xurídicos, un parque eólico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proxectado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estas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características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diseccionar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varios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seus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aeroxeradores aos que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daría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tratamento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autónomo".</w:t>
      </w:r>
    </w:p>
    <w:p>
      <w:pPr>
        <w:pStyle w:val="Cuerpodetexto"/>
        <w:spacing w:before="8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uerpodetexto"/>
        <w:spacing w:lineRule="auto" w:line="312"/>
        <w:ind w:left="102" w:right="116" w:hanging="0"/>
        <w:jc w:val="both"/>
        <w:rPr>
          <w:rFonts w:ascii="Arial" w:hAnsi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canto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impacto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negativo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operacións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fragmentación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artificial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parques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nas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  <w:spacing w:val="-1"/>
        </w:rPr>
        <w:t>avaliacións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1"/>
        </w:rPr>
        <w:t>ambientáis,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  <w:spacing w:val="-1"/>
        </w:rPr>
        <w:t>Sentenza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Tribunal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Supremo,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Sala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Terceira,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21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febreiro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2014,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recaída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recurso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673/2009,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contemplou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seu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Fundamento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Dereito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sexto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o que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segue: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spacing w:lineRule="auto" w:line="312" w:before="0" w:after="0"/>
        <w:ind w:left="668" w:right="119" w:hanging="0"/>
        <w:jc w:val="both"/>
        <w:rPr>
          <w:b/>
          <w:b/>
          <w:sz w:val="20"/>
        </w:rPr>
      </w:pPr>
      <w:r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sz w:val="20"/>
        </w:rPr>
        <w:t>3ª.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Diso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despréndese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que,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prescindindo,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dunha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consideración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conxunto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56"/>
          <w:sz w:val="20"/>
        </w:rPr>
        <w:t xml:space="preserve"> </w:t>
      </w:r>
      <w:r>
        <w:rPr>
          <w:rFonts w:ascii="Arial" w:hAnsi="Arial"/>
          <w:b/>
          <w:sz w:val="20"/>
        </w:rPr>
        <w:t>demais parques, a declaración de impacto ambiental realizada, efectuouse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forma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fraccionada,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iso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totalmente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claro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despois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mesma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prescindiu, como se desprende do informe precedentemente citado, da liña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evacuación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eléctrica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conecta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sistema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distribución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xeral,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liña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esta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6"/>
          <w:sz w:val="20"/>
        </w:rPr>
        <w:t xml:space="preserve"> </w:t>
      </w:r>
      <w:r>
        <w:rPr>
          <w:rFonts w:ascii="Arial" w:hAnsi="Arial"/>
          <w:b/>
          <w:sz w:val="20"/>
        </w:rPr>
        <w:t>ha de formar parte do parque ou parques analizados, e que sendo común aos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dous, serve precisamente, entre outros elementos para considerar, para dar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unidade a ambos. A non integración da devandita liña devaluou a declaración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 impacto realizada, o que non pode paliarse cun estudo de sinerxias, que só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considera determinados aspectos, como o de ruído e ambiental, que puiden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constituír, si, un plus respecto a os proxectos analizados en conexión con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outros, pero que non pode servir para paliar un defecto de concepción inicial,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debeu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unha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análise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conxunta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todos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elementos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han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integrar</w:t>
      </w:r>
      <w:r>
        <w:rPr>
          <w:rFonts w:ascii="Arial" w:hAnsi="Arial"/>
          <w:b/>
          <w:spacing w:val="-57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único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proxecto.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Noutro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caso,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sempre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quedaría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criterio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Administración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56"/>
          <w:sz w:val="20"/>
        </w:rPr>
        <w:t xml:space="preserve"> </w:t>
      </w:r>
      <w:r>
        <w:rPr>
          <w:rFonts w:ascii="Arial" w:hAnsi="Arial"/>
          <w:b/>
          <w:sz w:val="20"/>
        </w:rPr>
        <w:t>escisión dos proxectos para avaliar completando posteriormente un estudo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conxunto de ambos os a través de devandito estudo de sinerxias, que sempre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deberá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efectuarse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nun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proxecto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unitario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determinado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polos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elementos</w:t>
      </w:r>
      <w:r>
        <w:rPr>
          <w:rFonts w:ascii="Arial" w:hAnsi="Arial"/>
          <w:b/>
          <w:spacing w:val="-56"/>
          <w:sz w:val="20"/>
        </w:rPr>
        <w:t xml:space="preserve"> </w:t>
      </w:r>
      <w:r>
        <w:rPr>
          <w:rFonts w:ascii="Arial" w:hAnsi="Arial"/>
          <w:b/>
          <w:sz w:val="20"/>
        </w:rPr>
        <w:t>inescindibles que 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compoñen.</w:t>
      </w:r>
    </w:p>
    <w:p>
      <w:pPr>
        <w:pStyle w:val="Cuerpodetexto"/>
        <w:spacing w:before="3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sectPr>
          <w:footerReference w:type="default" r:id="rId5"/>
          <w:type w:val="nextPage"/>
          <w:pgSz w:w="11906" w:h="16838"/>
          <w:pgMar w:left="1600" w:right="1580" w:header="0" w:top="1320" w:footer="1000" w:bottom="120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312" w:before="0" w:after="0"/>
        <w:ind w:left="668" w:right="119" w:hanging="0"/>
        <w:jc w:val="both"/>
        <w:rPr>
          <w:b/>
          <w:b/>
          <w:sz w:val="20"/>
        </w:rPr>
      </w:pPr>
      <w:r>
        <w:rPr>
          <w:rFonts w:ascii="Arial" w:hAnsi="Arial"/>
          <w:b/>
          <w:sz w:val="20"/>
        </w:rPr>
        <w:t>4ª. As mesmas consideracións han de efectuarse respecto a a duplicación 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dúas dos procedementos de autorización, sendo copia mimética o un do outro,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 que é expresivo de que nos atopamos, non ante dous proxectos, senón ante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 só, xa que a admisión deste criterio permitiría, non duplicar senón triplicar,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cuadriplicar...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etc.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proxecto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inicialmente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concibido,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fraccionando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avaliacións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impacto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ambiental,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pode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ser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duplicada,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cada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</w:p>
    <w:p>
      <w:pPr>
        <w:pStyle w:val="Normal"/>
        <w:spacing w:lineRule="auto" w:line="312" w:before="79" w:after="0"/>
        <w:ind w:left="668" w:right="126" w:hanging="0"/>
        <w:jc w:val="both"/>
        <w:rPr>
          <w:b/>
          <w:b/>
          <w:sz w:val="20"/>
        </w:rPr>
      </w:pPr>
      <w:r>
        <w:rPr>
          <w:rFonts w:ascii="Arial" w:hAnsi="Arial"/>
          <w:b/>
          <w:spacing w:val="-1"/>
          <w:sz w:val="20"/>
        </w:rPr>
        <w:t>proxectos,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senón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que,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contra,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única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garantía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analizar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todas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aspectos</w:t>
      </w:r>
      <w:r>
        <w:rPr>
          <w:rFonts w:ascii="Arial" w:hAnsi="Arial"/>
          <w:b/>
          <w:spacing w:val="-57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que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han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incluír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mesmo,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é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desde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unha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visión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conxunta,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fraccionada,</w:t>
      </w:r>
      <w:r>
        <w:rPr>
          <w:rFonts w:ascii="Arial" w:hAnsi="Arial"/>
          <w:b/>
          <w:spacing w:val="-57"/>
          <w:sz w:val="20"/>
        </w:rPr>
        <w:t xml:space="preserve"> </w:t>
      </w:r>
      <w:r>
        <w:rPr>
          <w:rFonts w:ascii="Arial" w:hAnsi="Arial"/>
          <w:b/>
          <w:sz w:val="20"/>
        </w:rPr>
        <w:t>sen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poida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suplir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esta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carencia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orixe,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recorrendo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unha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análise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posterior</w:t>
      </w:r>
      <w:r>
        <w:rPr>
          <w:rFonts w:ascii="Arial" w:hAnsi="Arial"/>
          <w:b/>
          <w:spacing w:val="-57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sinerxias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producen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entre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elementos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illadamente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analizados”.</w:t>
      </w:r>
    </w:p>
    <w:p>
      <w:pPr>
        <w:pStyle w:val="Cuerpodetexto"/>
        <w:spacing w:before="7" w:after="0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Cuerpodetexto"/>
        <w:spacing w:lineRule="auto" w:line="312"/>
        <w:ind w:left="102" w:right="117" w:hanging="0"/>
        <w:jc w:val="both"/>
        <w:rPr>
          <w:rFonts w:ascii="Arial" w:hAnsi="Arial"/>
        </w:rPr>
      </w:pPr>
      <w:r>
        <w:rPr>
          <w:rFonts w:ascii="Arial" w:hAnsi="Arial"/>
        </w:rPr>
        <w:t>En definitiva, non se axusta a Dereito a fragmentación de proxectos que se está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plantexar, debendo tramitarse como proxecto único o que se recoñece por parte desa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administración que constitúe un proxecto único. Por se quedase dúbida ao respecto,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pódese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ler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documentación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obra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expediente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que: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spacing w:lineRule="auto" w:line="312" w:before="1" w:after="0"/>
        <w:ind w:left="668" w:right="125" w:hanging="0"/>
        <w:jc w:val="both"/>
        <w:rPr>
          <w:b/>
          <w:b/>
          <w:sz w:val="20"/>
        </w:rPr>
      </w:pPr>
      <w:r>
        <w:rPr>
          <w:rFonts w:ascii="Arial" w:hAnsi="Arial"/>
          <w:b/>
          <w:sz w:val="20"/>
        </w:rPr>
        <w:t>“</w:t>
      </w:r>
      <w:r>
        <w:rPr>
          <w:rFonts w:ascii="Arial" w:hAnsi="Arial"/>
          <w:b/>
          <w:sz w:val="20"/>
        </w:rPr>
        <w:t>(…)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tanto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Colectora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220/400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kV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LSAT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400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kV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infraestructuras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evacuación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comúns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conxunto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anteriores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proxectos. Compartida para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os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proxectos Tesouro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Caaveiro:</w:t>
      </w:r>
    </w:p>
    <w:p>
      <w:pPr>
        <w:pStyle w:val="Cuerpodetexto"/>
        <w:spacing w:before="2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ListParagraph"/>
        <w:numPr>
          <w:ilvl w:val="0"/>
          <w:numId w:val="1"/>
        </w:numPr>
        <w:tabs>
          <w:tab w:val="left" w:pos="844" w:leader="none"/>
        </w:tabs>
        <w:spacing w:lineRule="auto" w:line="307" w:before="0" w:after="0"/>
        <w:ind w:left="668" w:right="124" w:hanging="0"/>
        <w:jc w:val="left"/>
        <w:rPr>
          <w:b/>
          <w:b/>
          <w:sz w:val="20"/>
        </w:rPr>
      </w:pPr>
      <w:r>
        <w:rPr>
          <w:rFonts w:ascii="Arial" w:hAnsi="Arial"/>
          <w:b/>
          <w:sz w:val="20"/>
        </w:rPr>
        <w:t>LAT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220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kV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Tesouro–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Colectora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Renovables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Pontes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Compartidas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proyectos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Barqueiro,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Badulaque,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Moeche,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Caaveiro,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Tesouro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Santuario:</w:t>
      </w:r>
    </w:p>
    <w:p>
      <w:pPr>
        <w:pStyle w:val="Cuerpodetexto"/>
        <w:spacing w:before="4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ListParagraph"/>
        <w:numPr>
          <w:ilvl w:val="0"/>
          <w:numId w:val="1"/>
        </w:numPr>
        <w:tabs>
          <w:tab w:val="left" w:pos="854" w:leader="none"/>
        </w:tabs>
        <w:spacing w:lineRule="auto" w:line="240" w:before="1" w:after="0"/>
        <w:ind w:left="853" w:right="0" w:hanging="186"/>
        <w:jc w:val="left"/>
        <w:rPr>
          <w:b/>
          <w:b/>
          <w:sz w:val="20"/>
        </w:rPr>
      </w:pP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Colectora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Renovables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Pontes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220/400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kV”.</w:t>
      </w:r>
    </w:p>
    <w:p>
      <w:pPr>
        <w:pStyle w:val="Cuerpodetexto"/>
        <w:spacing w:before="4" w:after="0"/>
        <w:rPr>
          <w:rFonts w:ascii="Arial" w:hAnsi="Arial"/>
          <w:b/>
          <w:b/>
          <w:sz w:val="34"/>
        </w:rPr>
      </w:pPr>
      <w:r>
        <w:rPr>
          <w:rFonts w:ascii="Arial" w:hAnsi="Arial"/>
          <w:b/>
          <w:sz w:val="34"/>
        </w:rPr>
      </w:r>
    </w:p>
    <w:p>
      <w:pPr>
        <w:pStyle w:val="Cuerpodetexto"/>
        <w:spacing w:lineRule="auto" w:line="312" w:before="1" w:after="0"/>
        <w:ind w:left="102" w:right="118" w:hanging="0"/>
        <w:jc w:val="both"/>
        <w:rPr>
          <w:rFonts w:ascii="Arial" w:hAnsi="Arial"/>
        </w:rPr>
      </w:pPr>
      <w:r>
        <w:rPr>
          <w:rFonts w:ascii="Arial" w:hAnsi="Arial"/>
          <w:b/>
        </w:rPr>
        <w:t>QUINTA.-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</w:rPr>
        <w:t>En canto ás afeccións medioambientáis do proxecto sometido ao presente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trámite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información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pública, cómpre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salientar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seguintes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aspectos: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6" w:hanging="0"/>
        <w:jc w:val="both"/>
        <w:rPr>
          <w:rFonts w:ascii="Arial" w:hAnsi="Arial"/>
        </w:rPr>
      </w:pPr>
      <w:r>
        <w:rPr>
          <w:rFonts w:ascii="Arial" w:hAnsi="Arial"/>
        </w:rPr>
        <w:t>-O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proxecto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afecta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multitude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hábitats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prioritarios,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están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enumerados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propio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estudo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 impacto ambiental.</w:t>
      </w:r>
    </w:p>
    <w:p>
      <w:pPr>
        <w:pStyle w:val="Cuerpodetexto"/>
        <w:spacing w:before="6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8" w:hanging="0"/>
        <w:jc w:val="both"/>
        <w:rPr>
          <w:rFonts w:ascii="Arial" w:hAnsi="Arial"/>
        </w:rPr>
      </w:pPr>
      <w:r>
        <w:rPr>
          <w:rFonts w:ascii="Arial" w:hAnsi="Arial"/>
        </w:rPr>
        <w:t>- Hai que ter en conta que o parque se encadra a carón de dúas zonas de Rede Natura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ou ZEC, e afecta de cheo un dos espazos que estaba proposto para a ampliación 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Rede Natura en 2011 (ES1110024 ZEC Río Belelle, de 291,2 Ha). O dato dista de ser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irrelevante, xa que os valores naturais polos que esa zona ten potencial para ser Rede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Natura non desapareceron, e veranse gravemente afectados pola construcción 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parque.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7" w:hanging="0"/>
        <w:jc w:val="both"/>
        <w:rPr>
          <w:rFonts w:ascii="Arial" w:hAnsi="Arial"/>
        </w:rPr>
      </w:pPr>
      <w:r>
        <w:rPr>
          <w:rFonts w:ascii="Arial" w:hAnsi="Arial"/>
        </w:rPr>
        <w:t>-Máis en concreto, e a maiores do anterior, en canto ao impacto do proxecto na Rede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Natura 200 e en outras figuras de protección ambiental, identifícanse as seguintes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afeccións: sitúase a 1,6 km de ZEC “Xubia-Castro”, a 860 m. da PN Fragas do Eume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(ZEC, ZEPVN, LIC e Área de Especial Interese Paisaxístico), a 9 Km da RB Mariñas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Coruñesas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Terras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Mandeo.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Un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vial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cruza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ZEC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Xubia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Castro.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Serra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Forgoselos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tamén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 incluía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ampliación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Rede Natura.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6" w:hanging="0"/>
        <w:jc w:val="both"/>
        <w:rPr>
          <w:rFonts w:ascii="Arial" w:hAnsi="Arial"/>
        </w:rPr>
      </w:pPr>
      <w:r>
        <w:rPr>
          <w:rFonts w:ascii="Arial" w:hAnsi="Arial"/>
        </w:rPr>
        <w:t>-Polo referido á afectación de especies en perigo de extinción e vulnerables, o proxecto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afecta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Culcita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macrocarpa,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especie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perigo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extinción.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outra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banda,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proxecto sitúase dentro da área potencial do Plan de recuperación da escriventa das canaveiras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(Emberiza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schoeniclus,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perigo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extinción),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correpondente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perímetro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protección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 Carrizal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"San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Xurxo"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 "Lagoa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Doniños"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16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km 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PE).</w:t>
      </w:r>
    </w:p>
    <w:p>
      <w:pPr>
        <w:pStyle w:val="Cue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uerpodetexto"/>
        <w:spacing w:before="5" w:after="0"/>
        <w:rPr>
          <w:rFonts w:ascii="Arial" w:hAnsi="Arial"/>
          <w:sz w:val="31"/>
        </w:rPr>
      </w:pPr>
      <w:r>
        <w:rPr>
          <w:rFonts w:ascii="Arial" w:hAnsi="Arial"/>
          <w:sz w:val="31"/>
        </w:rPr>
      </w:r>
    </w:p>
    <w:p>
      <w:pPr>
        <w:pStyle w:val="Cuerpodetexto"/>
        <w:spacing w:lineRule="auto" w:line="312"/>
        <w:ind w:left="102" w:right="118" w:hanging="0"/>
        <w:jc w:val="both"/>
        <w:rPr>
          <w:rFonts w:ascii="Arial" w:hAnsi="Arial"/>
        </w:rPr>
      </w:pPr>
      <w:r>
        <w:rPr>
          <w:rFonts w:ascii="Arial" w:hAnsi="Arial"/>
        </w:rPr>
        <w:t>-En canto a outras afeccións, incluindo as de natureza patrimonial: hai un monte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utilidade pública dentro da poligonal. O Camiño Inglés atópase a 1,5 Km al Oeste 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aeroxerador máis cercano. O Castelo de Naraío sitúase 1,4 Km ao leste do aeroxerador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máis cercano. O Mosteiro San Martiño de Xubia está a 3,5 Km ao oeste do aeroxerador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máis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cercano.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4" w:hanging="0"/>
        <w:jc w:val="both"/>
        <w:rPr>
          <w:rFonts w:ascii="Arial" w:hAnsi="Arial"/>
        </w:rPr>
      </w:pPr>
      <w:r>
        <w:rPr>
          <w:rFonts w:ascii="Arial" w:hAnsi="Arial"/>
        </w:rPr>
        <w:t>-Tamén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concorren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afeccións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paisaxísticas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(AEIP,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áreas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especial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interese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paisaxístico):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as AEIP máis cercanas son as das Fragas e Fervenza do Belelle, Pazo da Marquesa –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Xubia, Castelo de Moeche, Serra de Forgoselo, e Lago das Pontes. La maior afección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prodúcese na Fervenza de Bellele (a 175 m). Afecta a varios miradores, algúns que hai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dentro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Fragas 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Eume.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</w:rPr>
        <w:t>-Afeccións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dominio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público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hidráulico: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Río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Castro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atópase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750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m.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río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Grande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Xubia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está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1.100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metros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norte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aeroxerador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C15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reserva,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ríos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Castro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Belelle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teñen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 2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cruzamentos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respectivamente con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zanxas 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viales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PE.</w:t>
      </w:r>
    </w:p>
    <w:p>
      <w:pPr>
        <w:pStyle w:val="Cuerpodetexto"/>
        <w:spacing w:before="6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auto" w:line="312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</w:rPr>
        <w:t>-No estudio de impacto ambiental do Parque Eólico "Caaveiro", os seus accesos e 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súas infraestruturas eléctricas de evacuación, non se identifican os impactos sobre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determinados elementos, como en particular a contaminación acústica do proxecto. 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ruído é un parámetro e elemento que debe considerarse no inventario ambiental,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acordo co disposto no Plan eólico de Galiza. É por iso que resulta obrigado avaliar 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afeccións causas polo ruído na fase de explotación do parque, e non somentes na fase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construción,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é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á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única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fai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referencia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estudo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impacto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ambiental,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toda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vez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remite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formación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dun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mapa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ruídos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momento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posta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marcha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instalación.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sectPr>
          <w:footerReference w:type="default" r:id="rId6"/>
          <w:type w:val="nextPage"/>
          <w:pgSz w:w="11906" w:h="16838"/>
          <w:pgMar w:left="1600" w:right="1580" w:header="0" w:top="1320" w:footer="1000" w:bottom="1200" w:gutter="0"/>
          <w:pgNumType w:fmt="decimal"/>
          <w:formProt w:val="false"/>
          <w:textDirection w:val="lrTb"/>
          <w:docGrid w:type="default" w:linePitch="240" w:charSpace="4294965247"/>
        </w:sectPr>
        <w:pStyle w:val="Cuerpodetexto"/>
        <w:spacing w:lineRule="auto" w:line="312"/>
        <w:ind w:left="102" w:right="114" w:hanging="0"/>
        <w:jc w:val="both"/>
        <w:rPr>
          <w:rFonts w:ascii="Arial" w:hAnsi="Arial"/>
        </w:rPr>
      </w:pPr>
      <w:r>
        <w:rPr>
          <w:rFonts w:ascii="Arial" w:hAnsi="Arial"/>
        </w:rPr>
        <w:t>-Consta na documentación do proxecto que se empregará o seguinte equipamento: 14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aeroxeradores tripala, dos cales 1x2.600kW de 114 m de diámetro e 80 m de altura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buxa,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4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x5MW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132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diámetro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84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altura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buxa,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1x6,22MW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170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diámetro e 100 m de altura de buxa, e 8x6,2MW de 170 m de diámetro e 115 m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altura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buxa.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dimensións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físicas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destes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equipamentos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devirán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nun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notable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impacto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visual, que alén de outras consideracións, como as que se poden facer a partires 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normativa da paisaxe antes referidas, causará a minoracion do valor de mercado das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terras.</w:t>
      </w:r>
    </w:p>
    <w:p>
      <w:pPr>
        <w:pStyle w:val="Cuerpodetexto"/>
        <w:spacing w:lineRule="auto" w:line="259" w:before="78" w:after="0"/>
        <w:ind w:left="102" w:right="112" w:hanging="0"/>
        <w:jc w:val="both"/>
        <w:rPr>
          <w:rFonts w:ascii="Arial" w:hAnsi="Arial"/>
        </w:rPr>
      </w:pPr>
      <w:r>
        <w:rPr>
          <w:rFonts w:ascii="Arial" w:hAnsi="Arial"/>
        </w:rPr>
        <w:t>-O estudio de impacto ambiental, á hora de analizar os efectos sobre o auga, fai unha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pequena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referencia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auga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superficie,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só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título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ás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augas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subterráneas.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ámbito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da Demarcación Hidrográfica “Galicia-Costa”, na que se enmarca a área de estudo 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Parque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  <w:spacing w:val="-1"/>
        </w:rPr>
        <w:t>Eólico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  <w:spacing w:val="-1"/>
        </w:rPr>
        <w:t>“Caaveiro”,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  <w:spacing w:val="-1"/>
        </w:rPr>
        <w:t>rede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1"/>
        </w:rPr>
        <w:t>hidrolóxica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superficial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está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representada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principalmente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polos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ríos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“Grande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Xubia”,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“Castro”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“Belelle”,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ademais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doutros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arroios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canles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aparecen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cartografía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manexada pero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denominación.</w:t>
      </w:r>
    </w:p>
    <w:p>
      <w:pPr>
        <w:pStyle w:val="Cuerpodetexto"/>
        <w:spacing w:lineRule="auto" w:line="259" w:before="161" w:after="0"/>
        <w:ind w:left="102" w:right="115" w:hanging="0"/>
        <w:jc w:val="both"/>
        <w:rPr>
          <w:rFonts w:ascii="Arial" w:hAnsi="Arial"/>
        </w:rPr>
      </w:pPr>
      <w:r>
        <w:rPr>
          <w:rFonts w:ascii="Arial" w:hAnsi="Arial"/>
        </w:rPr>
        <w:t>No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estudio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impacto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ambiental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localizan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posibles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acuíferos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existentes,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  <w:spacing w:val="-1"/>
        </w:rPr>
        <w:t>tanto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  <w:spacing w:val="-1"/>
        </w:rPr>
        <w:t>non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  <w:spacing w:val="-1"/>
        </w:rPr>
        <w:t>se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spacing w:val="-1"/>
        </w:rPr>
        <w:t>analiza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  <w:spacing w:val="-1"/>
        </w:rPr>
        <w:t>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posible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afectación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aos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mesmos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lles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pode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facer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as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cimentacións</w:t>
      </w:r>
      <w:r>
        <w:rPr>
          <w:rFonts w:ascii="Arial" w:hAnsi="Arial"/>
          <w:spacing w:val="-67"/>
        </w:rPr>
        <w:t xml:space="preserve"> </w:t>
      </w:r>
      <w:r>
        <w:rPr>
          <w:rFonts w:ascii="Arial" w:hAnsi="Arial"/>
        </w:rPr>
        <w:t>do parque, as excavacións e os movementos de toneladas de terra para facer as pistas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os accesos do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P.E.,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 producen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antes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despois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instalación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mesmo.</w:t>
      </w:r>
    </w:p>
    <w:p>
      <w:pPr>
        <w:pStyle w:val="Cuerpodetexto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Cuerpodetexto"/>
        <w:spacing w:lineRule="auto" w:line="312" w:before="190" w:after="0"/>
        <w:ind w:left="102" w:right="114" w:hanging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SEXTA.- </w:t>
      </w:r>
      <w:r>
        <w:rPr>
          <w:rFonts w:ascii="Arial" w:hAnsi="Arial"/>
        </w:rPr>
        <w:t>No anteproxecto, ubícanse varios aeroxeneradores a menos de 500 metros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das vivendas, o cal vulnera a normativa vixente do Plan Sectorial Eólico de Galiza en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materia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distancia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vivendas:</w:t>
      </w:r>
    </w:p>
    <w:p>
      <w:pPr>
        <w:pStyle w:val="Cuerpodetexto"/>
        <w:spacing w:before="7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spacing w:lineRule="exact" w:line="265"/>
        <w:ind w:left="102" w:right="0" w:hanging="0"/>
        <w:jc w:val="both"/>
        <w:rPr>
          <w:rFonts w:ascii="Arial" w:hAnsi="Arial"/>
        </w:rPr>
      </w:pPr>
      <w:r>
        <w:rPr>
          <w:rFonts w:ascii="Arial" w:hAnsi="Arial"/>
        </w:rPr>
        <w:t>ESTUDIO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INCIDENCIA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TERRITORIAL</w:t>
      </w:r>
    </w:p>
    <w:p>
      <w:pPr>
        <w:pStyle w:val="Cuerpodetexto"/>
        <w:spacing w:lineRule="exact" w:line="265"/>
        <w:ind w:left="102" w:right="0" w:hanging="0"/>
        <w:rPr>
          <w:rFonts w:ascii="Arial" w:hAnsi="Arial"/>
        </w:rPr>
      </w:pPr>
      <w:r>
        <w:rPr>
          <w:rFonts w:ascii="Arial" w:hAnsi="Arial"/>
        </w:rPr>
        <w:t>3.1. NÚCLEOS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POBLACIÓN</w:t>
      </w:r>
    </w:p>
    <w:p>
      <w:pPr>
        <w:pStyle w:val="Cuerpodetexto"/>
        <w:spacing w:before="1" w:after="0"/>
        <w:ind w:left="102" w:right="496" w:hanging="0"/>
        <w:rPr>
          <w:rFonts w:ascii="Arial" w:hAnsi="Arial"/>
        </w:rPr>
      </w:pPr>
      <w:r>
        <w:rPr>
          <w:rFonts w:ascii="Arial" w:hAnsi="Arial"/>
        </w:rPr>
        <w:t>Dentro de las áreas de potencial eólico, correspondientes a la revisión del presente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Plan, se sitúan más de 1.906 núcleos de población, distribuidos en 967 delimitados,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929 no delimitados y 10 núcleos urbanos, figurando según el tipo de planeamiento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como:</w:t>
      </w:r>
    </w:p>
    <w:p>
      <w:pPr>
        <w:pStyle w:val="Cuerpodetexto"/>
        <w:spacing w:lineRule="exact" w:line="264"/>
        <w:ind w:left="102" w:right="0" w:hanging="0"/>
        <w:rPr>
          <w:rFonts w:ascii="Arial" w:hAnsi="Arial"/>
        </w:rPr>
      </w:pPr>
      <w:r>
        <w:rPr>
          <w:rFonts w:ascii="Arial" w:hAnsi="Arial"/>
        </w:rPr>
        <w:t>§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Suelo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urbanizable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núcleo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rural</w:t>
      </w:r>
    </w:p>
    <w:p>
      <w:pPr>
        <w:pStyle w:val="Cuerpodetexto"/>
        <w:spacing w:before="1" w:after="0"/>
        <w:ind w:left="102" w:right="0" w:hanging="0"/>
        <w:rPr>
          <w:rFonts w:ascii="Arial" w:hAnsi="Arial"/>
        </w:rPr>
      </w:pPr>
      <w:r>
        <w:rPr>
          <w:rFonts w:ascii="Arial" w:hAnsi="Arial"/>
        </w:rPr>
        <w:t>§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Suelo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núcleo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rural</w:t>
      </w:r>
    </w:p>
    <w:p>
      <w:pPr>
        <w:pStyle w:val="Cuerpodetexto"/>
        <w:spacing w:lineRule="exact" w:line="265" w:before="1" w:after="0"/>
        <w:ind w:left="102" w:right="0" w:hanging="0"/>
        <w:rPr>
          <w:rFonts w:ascii="Arial" w:hAnsi="Arial"/>
        </w:rPr>
      </w:pPr>
      <w:r>
        <w:rPr>
          <w:rFonts w:ascii="Arial" w:hAnsi="Arial"/>
        </w:rPr>
        <w:t>§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Núcleo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sin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delimitar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planeamiento</w:t>
      </w:r>
    </w:p>
    <w:p>
      <w:pPr>
        <w:pStyle w:val="Cuerpodetexto"/>
        <w:spacing w:lineRule="exact" w:line="265"/>
        <w:ind w:left="102" w:right="0" w:hanging="0"/>
        <w:rPr>
          <w:rFonts w:ascii="Arial" w:hAnsi="Arial"/>
        </w:rPr>
      </w:pPr>
      <w:r>
        <w:rPr>
          <w:rFonts w:ascii="Arial" w:hAnsi="Arial"/>
        </w:rPr>
        <w:t>§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Suelo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urbano</w:t>
      </w:r>
    </w:p>
    <w:p>
      <w:pPr>
        <w:pStyle w:val="Cuerpodetexto"/>
        <w:spacing w:before="1" w:after="0"/>
        <w:ind w:left="102" w:right="503" w:hanging="0"/>
        <w:rPr>
          <w:rFonts w:ascii="Arial" w:hAnsi="Arial"/>
        </w:rPr>
      </w:pPr>
      <w:r>
        <w:rPr>
          <w:rFonts w:ascii="Arial" w:hAnsi="Arial"/>
        </w:rPr>
        <w:t>Si bien, como se justifica en el Anejo V, a 200 m. de un aerogenerador no se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producen ya molestias de ruido, la distancia a las delimitaciones de suelo de núcleo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rural,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urbano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ó urbanizable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sectorializado, será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como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mínimo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500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m.</w:t>
      </w:r>
    </w:p>
    <w:p>
      <w:pPr>
        <w:pStyle w:val="Cuerpodetexto"/>
        <w:spacing w:before="8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Cuerpodetexto"/>
        <w:ind w:left="102" w:right="0" w:hanging="0"/>
        <w:rPr>
          <w:rFonts w:ascii="Arial" w:hAnsi="Arial"/>
        </w:rPr>
      </w:pPr>
      <w:r>
        <w:rPr>
          <w:rFonts w:ascii="Arial" w:hAnsi="Arial"/>
        </w:rPr>
        <w:t>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base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anteriormente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exposto,</w:t>
      </w:r>
    </w:p>
    <w:p>
      <w:pPr>
        <w:pStyle w:val="Cuerpodetexto"/>
        <w:spacing w:before="3" w:after="0"/>
        <w:rPr>
          <w:rFonts w:ascii="Arial" w:hAnsi="Arial"/>
          <w:sz w:val="35"/>
        </w:rPr>
      </w:pPr>
      <w:r>
        <w:rPr>
          <w:rFonts w:ascii="Arial" w:hAnsi="Arial"/>
          <w:sz w:val="35"/>
        </w:rPr>
      </w:r>
    </w:p>
    <w:p>
      <w:pPr>
        <w:pStyle w:val="Cuerpodetexto"/>
        <w:spacing w:lineRule="auto" w:line="312"/>
        <w:ind w:left="102" w:right="114" w:hanging="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SOLICITO </w:t>
      </w:r>
      <w:r>
        <w:rPr>
          <w:rFonts w:ascii="Arial" w:hAnsi="Arial"/>
        </w:rPr>
        <w:t>que tendo por presentadas estas alegacións, se lles dea o trámite oportuno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e, en virtude do exposto, se proceda a resolver negativamente os procedementos de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solicitude de autorización administrativa previa do PE Caaveiro e a súa infraestructura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de evacuación, considerando a tal efecto as afeccions ambientáis concorrentes e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conseguinte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vulneración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normativa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Unión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Europea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en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materia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medioambiental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,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66"/>
        </w:rPr>
        <w:t xml:space="preserve"> </w:t>
      </w:r>
      <w:r>
        <w:rPr>
          <w:rFonts w:ascii="Arial" w:hAnsi="Arial"/>
        </w:rPr>
        <w:t>fragmentación artificial e ilegal do proxecto conxunto, e a ilegalidade derivada 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colocación de aeroxeradores fóra das ADES do plan sectorial eólico de Galiza sen 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declaración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incidencia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territorial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proxecto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Concello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Xunta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Galiza.</w:t>
      </w:r>
    </w:p>
    <w:p>
      <w:pPr>
        <w:pStyle w:val="Cuerpodetexto"/>
        <w:widowControl/>
        <w:bidi w:val="0"/>
        <w:spacing w:lineRule="auto" w:line="624" w:before="0" w:after="0"/>
        <w:ind w:left="2381" w:right="1587" w:hanging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Cuerpodetexto"/>
        <w:widowControl/>
        <w:bidi w:val="0"/>
        <w:spacing w:lineRule="auto" w:line="624" w:before="0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  <w:t xml:space="preserve">En San Sadurniño, a </w:t>
      </w:r>
      <w:r>
        <w:rPr>
          <w:rFonts w:ascii="Arial" w:hAnsi="Arial"/>
        </w:rPr>
        <w:t xml:space="preserve">___ </w:t>
      </w:r>
      <w:r>
        <w:rPr>
          <w:rFonts w:ascii="Arial" w:hAnsi="Arial"/>
        </w:rPr>
        <w:t>de xullo de 2021</w:t>
      </w:r>
      <w:r>
        <w:rPr>
          <w:rFonts w:ascii="Arial" w:hAnsi="Arial"/>
          <w:spacing w:val="-66"/>
        </w:rPr>
        <w:t xml:space="preserve"> </w:t>
      </w:r>
    </w:p>
    <w:p>
      <w:pPr>
        <w:pStyle w:val="Cuerpodetexto"/>
        <w:spacing w:lineRule="auto" w:line="624"/>
        <w:ind w:left="0" w:right="2342" w:hanging="0"/>
        <w:jc w:val="center"/>
        <w:rPr>
          <w:spacing w:val="-66"/>
        </w:rPr>
      </w:pPr>
      <w:r>
        <w:rPr>
          <w:rFonts w:ascii="Arial" w:hAnsi="Arial"/>
        </w:rPr>
      </w:r>
    </w:p>
    <w:p>
      <w:pPr>
        <w:pStyle w:val="Cuerpodetexto"/>
        <w:widowControl/>
        <w:bidi w:val="0"/>
        <w:spacing w:lineRule="auto" w:line="624" w:before="0" w:after="0"/>
        <w:ind w:left="0" w:right="0" w:hanging="0"/>
        <w:jc w:val="center"/>
        <w:rPr>
          <w:rFonts w:ascii="Arial" w:hAnsi="Arial"/>
        </w:rPr>
      </w:pPr>
      <w:r>
        <w:rPr>
          <w:rFonts w:ascii="Arial" w:hAnsi="Arial"/>
        </w:rPr>
        <w:t>Asdo:</w:t>
      </w:r>
      <w:r>
        <w:rPr>
          <w:rFonts w:ascii="Arial" w:hAnsi="Arial"/>
        </w:rPr>
        <w:t>___________________________</w:t>
      </w:r>
    </w:p>
    <w:sectPr>
      <w:footerReference w:type="default" r:id="rId7"/>
      <w:type w:val="nextPage"/>
      <w:pgSz w:w="11906" w:h="16838"/>
      <w:pgMar w:left="1338" w:right="1406" w:header="0" w:top="1320" w:footer="1000" w:bottom="12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4645025</wp:posOffset>
              </wp:positionH>
              <wp:positionV relativeFrom="paragraph">
                <wp:posOffset>-12700</wp:posOffset>
              </wp:positionV>
              <wp:extent cx="834390" cy="1657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ina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5.7pt;height:13.05pt;mso-wrap-distance-left:9pt;mso-wrap-distance-right:9pt;mso-wrap-distance-top:0pt;mso-wrap-distance-bottom:0pt;margin-top:-1pt;mso-position-vertical-relative:text;margin-left:365.75pt;mso-position-horizontal-relative:text">
              <v:textbox inset="0in,0in,0in,0in">
                <w:txbxContent>
                  <w:p>
                    <w:pPr>
                      <w:pStyle w:val="Contenidodelmarco"/>
                      <w:spacing w:lineRule="exact" w:line="245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Calibri" w:hAnsi="Calibri"/>
                        <w:sz w:val="22"/>
                      </w:rPr>
                      <w:t>Pá</w:t>
                    </w:r>
                    <w:r>
                      <w:rPr>
                        <w:rFonts w:ascii="Calibri" w:hAnsi="Calibri"/>
                        <w:sz w:val="22"/>
                      </w:rPr>
                      <w:t>x</w:t>
                    </w:r>
                    <w:r>
                      <w:rPr>
                        <w:rFonts w:ascii="Calibri" w:hAnsi="Calibri"/>
                        <w:sz w:val="22"/>
                      </w:rPr>
                      <w:t>ina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4645025</wp:posOffset>
              </wp:positionH>
              <wp:positionV relativeFrom="paragraph">
                <wp:posOffset>-12700</wp:posOffset>
              </wp:positionV>
              <wp:extent cx="834390" cy="165735"/>
              <wp:effectExtent l="0" t="0" r="0" b="0"/>
              <wp:wrapNone/>
              <wp:docPr id="2" name="Marc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ina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5.7pt;height:13.05pt;mso-wrap-distance-left:9pt;mso-wrap-distance-right:9pt;mso-wrap-distance-top:0pt;mso-wrap-distance-bottom:0pt;margin-top:-1pt;mso-position-vertical-relative:text;margin-left:365.75pt;mso-position-horizontal-relative:text">
              <v:textbox inset="0in,0in,0in,0in">
                <w:txbxContent>
                  <w:p>
                    <w:pPr>
                      <w:pStyle w:val="Contenidodelmarco"/>
                      <w:spacing w:lineRule="exact" w:line="245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Calibri" w:hAnsi="Calibri"/>
                        <w:sz w:val="22"/>
                      </w:rPr>
                      <w:t>Pá</w:t>
                    </w:r>
                    <w:r>
                      <w:rPr>
                        <w:rFonts w:ascii="Calibri" w:hAnsi="Calibri"/>
                        <w:sz w:val="22"/>
                      </w:rPr>
                      <w:t>x</w:t>
                    </w:r>
                    <w:r>
                      <w:rPr>
                        <w:rFonts w:ascii="Calibri" w:hAnsi="Calibri"/>
                        <w:sz w:val="22"/>
                      </w:rPr>
                      <w:t>ina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4645025</wp:posOffset>
              </wp:positionH>
              <wp:positionV relativeFrom="paragraph">
                <wp:posOffset>-12700</wp:posOffset>
              </wp:positionV>
              <wp:extent cx="834390" cy="165735"/>
              <wp:effectExtent l="0" t="0" r="0" b="0"/>
              <wp:wrapNone/>
              <wp:docPr id="3" name="Marc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ina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5.7pt;height:13.05pt;mso-wrap-distance-left:9pt;mso-wrap-distance-right:9pt;mso-wrap-distance-top:0pt;mso-wrap-distance-bottom:0pt;margin-top:-1pt;mso-position-vertical-relative:text;margin-left:365.75pt;mso-position-horizontal-relative:text">
              <v:textbox inset="0in,0in,0in,0in">
                <w:txbxContent>
                  <w:p>
                    <w:pPr>
                      <w:pStyle w:val="Contenidodelmarco"/>
                      <w:spacing w:lineRule="exact" w:line="245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Calibri" w:hAnsi="Calibri"/>
                        <w:sz w:val="22"/>
                      </w:rPr>
                      <w:t>Pá</w:t>
                    </w:r>
                    <w:r>
                      <w:rPr>
                        <w:rFonts w:ascii="Calibri" w:hAnsi="Calibri"/>
                        <w:sz w:val="22"/>
                      </w:rPr>
                      <w:t>x</w:t>
                    </w:r>
                    <w:r>
                      <w:rPr>
                        <w:rFonts w:ascii="Calibri" w:hAnsi="Calibri"/>
                        <w:sz w:val="22"/>
                      </w:rPr>
                      <w:t>ina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4645025</wp:posOffset>
              </wp:positionH>
              <wp:positionV relativeFrom="paragraph">
                <wp:posOffset>-12700</wp:posOffset>
              </wp:positionV>
              <wp:extent cx="834390" cy="165735"/>
              <wp:effectExtent l="0" t="0" r="0" b="0"/>
              <wp:wrapNone/>
              <wp:docPr id="4" name="Marco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ina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5.7pt;height:13.05pt;mso-wrap-distance-left:9pt;mso-wrap-distance-right:9pt;mso-wrap-distance-top:0pt;mso-wrap-distance-bottom:0pt;margin-top:-1pt;mso-position-vertical-relative:text;margin-left:365.75pt;mso-position-horizontal-relative:text">
              <v:textbox inset="0in,0in,0in,0in">
                <w:txbxContent>
                  <w:p>
                    <w:pPr>
                      <w:pStyle w:val="Contenidodelmarco"/>
                      <w:spacing w:lineRule="exact" w:line="245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Calibri" w:hAnsi="Calibri"/>
                        <w:sz w:val="22"/>
                      </w:rPr>
                      <w:t>Pá</w:t>
                    </w:r>
                    <w:r>
                      <w:rPr>
                        <w:rFonts w:ascii="Calibri" w:hAnsi="Calibri"/>
                        <w:sz w:val="22"/>
                      </w:rPr>
                      <w:t>x</w:t>
                    </w:r>
                    <w:r>
                      <w:rPr>
                        <w:rFonts w:ascii="Calibri" w:hAnsi="Calibri"/>
                        <w:sz w:val="22"/>
                      </w:rPr>
                      <w:t>ina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4645025</wp:posOffset>
              </wp:positionH>
              <wp:positionV relativeFrom="paragraph">
                <wp:posOffset>-12700</wp:posOffset>
              </wp:positionV>
              <wp:extent cx="834390" cy="165735"/>
              <wp:effectExtent l="0" t="0" r="0" b="0"/>
              <wp:wrapNone/>
              <wp:docPr id="5" name="Marco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ina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5.7pt;height:13.05pt;mso-wrap-distance-left:9pt;mso-wrap-distance-right:9pt;mso-wrap-distance-top:0pt;mso-wrap-distance-bottom:0pt;margin-top:-1pt;mso-position-vertical-relative:text;margin-left:365.75pt;mso-position-horizontal-relative:text">
              <v:textbox inset="0in,0in,0in,0in">
                <w:txbxContent>
                  <w:p>
                    <w:pPr>
                      <w:pStyle w:val="Contenidodelmarco"/>
                      <w:spacing w:lineRule="exact" w:line="245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Calibri" w:hAnsi="Calibri"/>
                        <w:sz w:val="22"/>
                      </w:rPr>
                      <w:t>Pá</w:t>
                    </w:r>
                    <w:r>
                      <w:rPr>
                        <w:rFonts w:ascii="Calibri" w:hAnsi="Calibri"/>
                        <w:sz w:val="22"/>
                      </w:rPr>
                      <w:t>x</w:t>
                    </w:r>
                    <w:r>
                      <w:rPr>
                        <w:rFonts w:ascii="Calibri" w:hAnsi="Calibri"/>
                        <w:sz w:val="22"/>
                      </w:rPr>
                      <w:t>ina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column">
                <wp:posOffset>4645025</wp:posOffset>
              </wp:positionH>
              <wp:positionV relativeFrom="paragraph">
                <wp:posOffset>-12700</wp:posOffset>
              </wp:positionV>
              <wp:extent cx="834390" cy="165735"/>
              <wp:effectExtent l="0" t="0" r="0" b="0"/>
              <wp:wrapNone/>
              <wp:docPr id="6" name="Marco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439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spacing w:lineRule="exact" w:line="245" w:before="0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Pá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x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ina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1"/>
                              <w:sz w:val="2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2"/>
                            </w:rPr>
                            <w:t>9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5.7pt;height:13.05pt;mso-wrap-distance-left:9pt;mso-wrap-distance-right:9pt;mso-wrap-distance-top:0pt;mso-wrap-distance-bottom:0pt;margin-top:-1pt;mso-position-vertical-relative:text;margin-left:365.75pt;mso-position-horizontal-relative:text">
              <v:textbox inset="0in,0in,0in,0in">
                <w:txbxContent>
                  <w:p>
                    <w:pPr>
                      <w:pStyle w:val="Contenidodelmarco"/>
                      <w:spacing w:lineRule="exact" w:line="245" w:before="0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Calibri" w:hAnsi="Calibri"/>
                        <w:sz w:val="22"/>
                      </w:rPr>
                      <w:t>Pá</w:t>
                    </w:r>
                    <w:r>
                      <w:rPr>
                        <w:rFonts w:ascii="Calibri" w:hAnsi="Calibri"/>
                        <w:sz w:val="22"/>
                      </w:rPr>
                      <w:t>x</w:t>
                    </w:r>
                    <w:r>
                      <w:rPr>
                        <w:rFonts w:ascii="Calibri" w:hAnsi="Calibri"/>
                        <w:sz w:val="22"/>
                      </w:rPr>
                      <w:t>ina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1"/>
                        <w:sz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  <w:sz w:val="2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2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•"/>
      <w:lvlJc w:val="left"/>
      <w:pPr>
        <w:ind w:left="668" w:hanging="176"/>
      </w:pPr>
      <w:rPr>
        <w:rFonts w:ascii="Tahoma" w:hAnsi="Tahoma" w:cs="Tahoma" w:hint="default"/>
        <w:sz w:val="20"/>
        <w:i w:val="false"/>
        <w:b/>
        <w:szCs w:val="20"/>
        <w:iCs w:val="false"/>
        <w:bCs/>
        <w:w w:val="99"/>
        <w:rFonts w:cs="Tahoma"/>
        <w:lang w:val="gl-ES" w:eastAsia="en-US" w:bidi="ar-SA"/>
      </w:rPr>
    </w:lvl>
    <w:lvl w:ilvl="1">
      <w:start w:val="0"/>
      <w:numFmt w:val="bullet"/>
      <w:lvlText w:val=""/>
      <w:lvlJc w:val="left"/>
      <w:pPr>
        <w:ind w:left="1466" w:hanging="176"/>
      </w:pPr>
      <w:rPr>
        <w:rFonts w:ascii="Symbol" w:hAnsi="Symbol" w:cs="Symbol" w:hint="default"/>
        <w:lang w:val="gl-ES" w:eastAsia="en-US" w:bidi="ar-SA"/>
      </w:rPr>
    </w:lvl>
    <w:lvl w:ilvl="2">
      <w:start w:val="0"/>
      <w:numFmt w:val="bullet"/>
      <w:lvlText w:val=""/>
      <w:lvlJc w:val="left"/>
      <w:pPr>
        <w:ind w:left="2273" w:hanging="176"/>
      </w:pPr>
      <w:rPr>
        <w:rFonts w:ascii="Symbol" w:hAnsi="Symbol" w:cs="Symbol" w:hint="default"/>
        <w:lang w:val="gl-ES" w:eastAsia="en-US" w:bidi="ar-SA"/>
      </w:rPr>
    </w:lvl>
    <w:lvl w:ilvl="3">
      <w:start w:val="0"/>
      <w:numFmt w:val="bullet"/>
      <w:lvlText w:val=""/>
      <w:lvlJc w:val="left"/>
      <w:pPr>
        <w:ind w:left="3079" w:hanging="176"/>
      </w:pPr>
      <w:rPr>
        <w:rFonts w:ascii="Symbol" w:hAnsi="Symbol" w:cs="Symbol" w:hint="default"/>
        <w:lang w:val="gl-ES" w:eastAsia="en-US" w:bidi="ar-SA"/>
      </w:rPr>
    </w:lvl>
    <w:lvl w:ilvl="4">
      <w:start w:val="0"/>
      <w:numFmt w:val="bullet"/>
      <w:lvlText w:val=""/>
      <w:lvlJc w:val="left"/>
      <w:pPr>
        <w:ind w:left="3886" w:hanging="176"/>
      </w:pPr>
      <w:rPr>
        <w:rFonts w:ascii="Symbol" w:hAnsi="Symbol" w:cs="Symbol" w:hint="default"/>
        <w:lang w:val="gl-ES" w:eastAsia="en-US" w:bidi="ar-SA"/>
      </w:rPr>
    </w:lvl>
    <w:lvl w:ilvl="5">
      <w:start w:val="0"/>
      <w:numFmt w:val="bullet"/>
      <w:lvlText w:val=""/>
      <w:lvlJc w:val="left"/>
      <w:pPr>
        <w:ind w:left="4693" w:hanging="176"/>
      </w:pPr>
      <w:rPr>
        <w:rFonts w:ascii="Symbol" w:hAnsi="Symbol" w:cs="Symbol" w:hint="default"/>
        <w:lang w:val="gl-ES" w:eastAsia="en-US" w:bidi="ar-SA"/>
      </w:rPr>
    </w:lvl>
    <w:lvl w:ilvl="6">
      <w:start w:val="0"/>
      <w:numFmt w:val="bullet"/>
      <w:lvlText w:val=""/>
      <w:lvlJc w:val="left"/>
      <w:pPr>
        <w:ind w:left="5499" w:hanging="176"/>
      </w:pPr>
      <w:rPr>
        <w:rFonts w:ascii="Symbol" w:hAnsi="Symbol" w:cs="Symbol" w:hint="default"/>
        <w:lang w:val="gl-ES" w:eastAsia="en-US" w:bidi="ar-SA"/>
      </w:rPr>
    </w:lvl>
    <w:lvl w:ilvl="7">
      <w:start w:val="0"/>
      <w:numFmt w:val="bullet"/>
      <w:lvlText w:val=""/>
      <w:lvlJc w:val="left"/>
      <w:pPr>
        <w:ind w:left="6306" w:hanging="176"/>
      </w:pPr>
      <w:rPr>
        <w:rFonts w:ascii="Symbol" w:hAnsi="Symbol" w:cs="Symbol" w:hint="default"/>
        <w:lang w:val="gl-ES" w:eastAsia="en-US" w:bidi="ar-SA"/>
      </w:rPr>
    </w:lvl>
    <w:lvl w:ilvl="8">
      <w:start w:val="0"/>
      <w:numFmt w:val="bullet"/>
      <w:lvlText w:val=""/>
      <w:lvlJc w:val="left"/>
      <w:pPr>
        <w:ind w:left="7113" w:hanging="176"/>
      </w:pPr>
      <w:rPr>
        <w:rFonts w:ascii="Symbol" w:hAnsi="Symbol" w:cs="Symbol" w:hint="default"/>
        <w:lang w:val="gl-ES" w:eastAsia="en-US" w:bidi="ar-SA"/>
      </w:rPr>
    </w:lvl>
  </w:abstractNum>
  <w:abstractNum w:abstractNumId="2">
    <w:lvl w:ilvl="0">
      <w:start w:val="1"/>
      <w:numFmt w:val="upperRoman"/>
      <w:lvlText w:val="%1."/>
      <w:lvlJc w:val="left"/>
      <w:pPr>
        <w:ind w:left="1182" w:hanging="720"/>
      </w:pPr>
      <w:rPr>
        <w:sz w:val="22"/>
        <w:spacing w:val="-1"/>
        <w:i w:val="false"/>
        <w:b w:val="false"/>
        <w:szCs w:val="22"/>
        <w:iCs w:val="false"/>
        <w:bCs w:val="false"/>
        <w:w w:val="100"/>
        <w:rFonts w:eastAsia="Tahoma" w:cs="Tahoma"/>
        <w:lang w:val="gl-ES" w:eastAsia="en-US" w:bidi="ar-SA"/>
      </w:rPr>
    </w:lvl>
    <w:lvl w:ilvl="1">
      <w:start w:val="0"/>
      <w:numFmt w:val="bullet"/>
      <w:lvlText w:val=""/>
      <w:lvlJc w:val="left"/>
      <w:pPr>
        <w:ind w:left="1934" w:hanging="720"/>
      </w:pPr>
      <w:rPr>
        <w:rFonts w:ascii="Symbol" w:hAnsi="Symbol" w:cs="Symbol" w:hint="default"/>
        <w:lang w:val="gl-ES" w:eastAsia="en-US" w:bidi="ar-SA"/>
      </w:rPr>
    </w:lvl>
    <w:lvl w:ilvl="2">
      <w:start w:val="0"/>
      <w:numFmt w:val="bullet"/>
      <w:lvlText w:val=""/>
      <w:lvlJc w:val="left"/>
      <w:pPr>
        <w:ind w:left="2689" w:hanging="720"/>
      </w:pPr>
      <w:rPr>
        <w:rFonts w:ascii="Symbol" w:hAnsi="Symbol" w:cs="Symbol" w:hint="default"/>
        <w:lang w:val="gl-ES" w:eastAsia="en-US" w:bidi="ar-SA"/>
      </w:rPr>
    </w:lvl>
    <w:lvl w:ilvl="3">
      <w:start w:val="0"/>
      <w:numFmt w:val="bullet"/>
      <w:lvlText w:val=""/>
      <w:lvlJc w:val="left"/>
      <w:pPr>
        <w:ind w:left="3443" w:hanging="720"/>
      </w:pPr>
      <w:rPr>
        <w:rFonts w:ascii="Symbol" w:hAnsi="Symbol" w:cs="Symbol" w:hint="default"/>
        <w:lang w:val="gl-ES" w:eastAsia="en-US" w:bidi="ar-SA"/>
      </w:rPr>
    </w:lvl>
    <w:lvl w:ilvl="4">
      <w:start w:val="0"/>
      <w:numFmt w:val="bullet"/>
      <w:lvlText w:val=""/>
      <w:lvlJc w:val="left"/>
      <w:pPr>
        <w:ind w:left="4198" w:hanging="720"/>
      </w:pPr>
      <w:rPr>
        <w:rFonts w:ascii="Symbol" w:hAnsi="Symbol" w:cs="Symbol" w:hint="default"/>
        <w:lang w:val="gl-ES" w:eastAsia="en-US" w:bidi="ar-SA"/>
      </w:rPr>
    </w:lvl>
    <w:lvl w:ilvl="5">
      <w:start w:val="0"/>
      <w:numFmt w:val="bullet"/>
      <w:lvlText w:val=""/>
      <w:lvlJc w:val="left"/>
      <w:pPr>
        <w:ind w:left="4953" w:hanging="720"/>
      </w:pPr>
      <w:rPr>
        <w:rFonts w:ascii="Symbol" w:hAnsi="Symbol" w:cs="Symbol" w:hint="default"/>
        <w:lang w:val="gl-ES" w:eastAsia="en-US" w:bidi="ar-SA"/>
      </w:rPr>
    </w:lvl>
    <w:lvl w:ilvl="6">
      <w:start w:val="0"/>
      <w:numFmt w:val="bullet"/>
      <w:lvlText w:val=""/>
      <w:lvlJc w:val="left"/>
      <w:pPr>
        <w:ind w:left="5707" w:hanging="720"/>
      </w:pPr>
      <w:rPr>
        <w:rFonts w:ascii="Symbol" w:hAnsi="Symbol" w:cs="Symbol" w:hint="default"/>
        <w:lang w:val="gl-ES" w:eastAsia="en-US" w:bidi="ar-SA"/>
      </w:rPr>
    </w:lvl>
    <w:lvl w:ilvl="7">
      <w:start w:val="0"/>
      <w:numFmt w:val="bullet"/>
      <w:lvlText w:val=""/>
      <w:lvlJc w:val="left"/>
      <w:pPr>
        <w:ind w:left="6462" w:hanging="720"/>
      </w:pPr>
      <w:rPr>
        <w:rFonts w:ascii="Symbol" w:hAnsi="Symbol" w:cs="Symbol" w:hint="default"/>
        <w:lang w:val="gl-ES" w:eastAsia="en-US" w:bidi="ar-SA"/>
      </w:rPr>
    </w:lvl>
    <w:lvl w:ilvl="8">
      <w:start w:val="0"/>
      <w:numFmt w:val="bullet"/>
      <w:lvlText w:val=""/>
      <w:lvlJc w:val="left"/>
      <w:pPr>
        <w:ind w:left="7217" w:hanging="720"/>
      </w:pPr>
      <w:rPr>
        <w:rFonts w:ascii="Symbol" w:hAnsi="Symbol" w:cs="Symbol" w:hint="default"/>
        <w:lang w:val="gl-ES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sz w:val="22"/>
      <w:szCs w:val="22"/>
      <w:lang w:val="gl-ES" w:eastAsia="en-US" w:bidi="ar-SA"/>
    </w:rPr>
  </w:style>
  <w:style w:type="paragraph" w:styleId="Ttulo1">
    <w:name w:val="Heading 1"/>
    <w:basedOn w:val="Normal"/>
    <w:uiPriority w:val="1"/>
    <w:qFormat/>
    <w:pPr>
      <w:ind w:left="512" w:right="525" w:hanging="0"/>
      <w:jc w:val="center"/>
      <w:outlineLvl w:val="1"/>
    </w:pPr>
    <w:rPr>
      <w:rFonts w:ascii="Tahoma" w:hAnsi="Tahoma" w:eastAsia="Tahoma" w:cs="Tahoma"/>
      <w:b/>
      <w:bCs/>
      <w:sz w:val="22"/>
      <w:szCs w:val="22"/>
      <w:lang w:val="gl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ahoma" w:cs="Tahoma"/>
      <w:b/>
      <w:bCs/>
      <w:i w:val="false"/>
      <w:iCs w:val="false"/>
      <w:w w:val="99"/>
      <w:sz w:val="20"/>
      <w:szCs w:val="20"/>
      <w:lang w:val="gl-ES" w:eastAsia="en-US" w:bidi="ar-SA"/>
    </w:rPr>
  </w:style>
  <w:style w:type="character" w:styleId="ListLabel2">
    <w:name w:val="ListLabel 2"/>
    <w:qFormat/>
    <w:rPr>
      <w:lang w:val="gl-ES" w:eastAsia="en-US" w:bidi="ar-SA"/>
    </w:rPr>
  </w:style>
  <w:style w:type="character" w:styleId="ListLabel3">
    <w:name w:val="ListLabel 3"/>
    <w:qFormat/>
    <w:rPr>
      <w:lang w:val="gl-ES" w:eastAsia="en-US" w:bidi="ar-SA"/>
    </w:rPr>
  </w:style>
  <w:style w:type="character" w:styleId="ListLabel4">
    <w:name w:val="ListLabel 4"/>
    <w:qFormat/>
    <w:rPr>
      <w:lang w:val="gl-ES" w:eastAsia="en-US" w:bidi="ar-SA"/>
    </w:rPr>
  </w:style>
  <w:style w:type="character" w:styleId="ListLabel5">
    <w:name w:val="ListLabel 5"/>
    <w:qFormat/>
    <w:rPr>
      <w:lang w:val="gl-ES" w:eastAsia="en-US" w:bidi="ar-SA"/>
    </w:rPr>
  </w:style>
  <w:style w:type="character" w:styleId="ListLabel6">
    <w:name w:val="ListLabel 6"/>
    <w:qFormat/>
    <w:rPr>
      <w:lang w:val="gl-ES" w:eastAsia="en-US" w:bidi="ar-SA"/>
    </w:rPr>
  </w:style>
  <w:style w:type="character" w:styleId="ListLabel7">
    <w:name w:val="ListLabel 7"/>
    <w:qFormat/>
    <w:rPr>
      <w:lang w:val="gl-ES" w:eastAsia="en-US" w:bidi="ar-SA"/>
    </w:rPr>
  </w:style>
  <w:style w:type="character" w:styleId="ListLabel8">
    <w:name w:val="ListLabel 8"/>
    <w:qFormat/>
    <w:rPr>
      <w:lang w:val="gl-ES" w:eastAsia="en-US" w:bidi="ar-SA"/>
    </w:rPr>
  </w:style>
  <w:style w:type="character" w:styleId="ListLabel9">
    <w:name w:val="ListLabel 9"/>
    <w:qFormat/>
    <w:rPr>
      <w:lang w:val="gl-ES" w:eastAsia="en-US" w:bidi="ar-SA"/>
    </w:rPr>
  </w:style>
  <w:style w:type="character" w:styleId="ListLabel10">
    <w:name w:val="ListLabel 10"/>
    <w:qFormat/>
    <w:rPr>
      <w:rFonts w:eastAsia="Tahoma" w:cs="Tahoma"/>
      <w:b w:val="false"/>
      <w:bCs w:val="false"/>
      <w:i w:val="false"/>
      <w:iCs w:val="false"/>
      <w:spacing w:val="-1"/>
      <w:w w:val="100"/>
      <w:sz w:val="22"/>
      <w:szCs w:val="22"/>
      <w:lang w:val="gl-ES" w:eastAsia="en-US" w:bidi="ar-SA"/>
    </w:rPr>
  </w:style>
  <w:style w:type="character" w:styleId="ListLabel11">
    <w:name w:val="ListLabel 11"/>
    <w:qFormat/>
    <w:rPr>
      <w:lang w:val="gl-ES" w:eastAsia="en-US" w:bidi="ar-SA"/>
    </w:rPr>
  </w:style>
  <w:style w:type="character" w:styleId="ListLabel12">
    <w:name w:val="ListLabel 12"/>
    <w:qFormat/>
    <w:rPr>
      <w:lang w:val="gl-ES" w:eastAsia="en-US" w:bidi="ar-SA"/>
    </w:rPr>
  </w:style>
  <w:style w:type="character" w:styleId="ListLabel13">
    <w:name w:val="ListLabel 13"/>
    <w:qFormat/>
    <w:rPr>
      <w:lang w:val="gl-ES" w:eastAsia="en-US" w:bidi="ar-SA"/>
    </w:rPr>
  </w:style>
  <w:style w:type="character" w:styleId="ListLabel14">
    <w:name w:val="ListLabel 14"/>
    <w:qFormat/>
    <w:rPr>
      <w:lang w:val="gl-ES" w:eastAsia="en-US" w:bidi="ar-SA"/>
    </w:rPr>
  </w:style>
  <w:style w:type="character" w:styleId="ListLabel15">
    <w:name w:val="ListLabel 15"/>
    <w:qFormat/>
    <w:rPr>
      <w:lang w:val="gl-ES" w:eastAsia="en-US" w:bidi="ar-SA"/>
    </w:rPr>
  </w:style>
  <w:style w:type="character" w:styleId="ListLabel16">
    <w:name w:val="ListLabel 16"/>
    <w:qFormat/>
    <w:rPr>
      <w:lang w:val="gl-ES" w:eastAsia="en-US" w:bidi="ar-SA"/>
    </w:rPr>
  </w:style>
  <w:style w:type="character" w:styleId="ListLabel17">
    <w:name w:val="ListLabel 17"/>
    <w:qFormat/>
    <w:rPr>
      <w:lang w:val="gl-ES" w:eastAsia="en-US" w:bidi="ar-SA"/>
    </w:rPr>
  </w:style>
  <w:style w:type="character" w:styleId="ListLabel18">
    <w:name w:val="ListLabel 18"/>
    <w:qFormat/>
    <w:rPr>
      <w:lang w:val="gl-ES" w:eastAsia="en-US" w:bidi="ar-SA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gl-ES" w:eastAsia="en-US" w:bidi="ar-SA"/>
    </w:rPr>
  </w:style>
  <w:style w:type="paragraph" w:styleId="Lista">
    <w:name w:val="List"/>
    <w:basedOn w:val="Cuerpodetexto"/>
    <w:pPr/>
    <w:rPr>
      <w:rFonts w:ascii="Arial" w:hAnsi="Arial"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2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1181" w:right="0" w:hanging="720"/>
    </w:pPr>
    <w:rPr>
      <w:rFonts w:ascii="Tahoma" w:hAnsi="Tahoma" w:eastAsia="Tahoma" w:cs="Tahoma"/>
      <w:lang w:val="gl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gl-ES" w:eastAsia="en-US" w:bidi="ar-SA"/>
    </w:rPr>
  </w:style>
  <w:style w:type="paragraph" w:styleId="Piedepgina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LibreOffice/5.2.3.3$Windows_x86 LibreOffice_project/d54a8868f08a7b39642414cf2c8ef2f228f780cf</Application>
  <Pages>9</Pages>
  <Words>3547</Words>
  <Characters>18561</Characters>
  <CharactersWithSpaces>22027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2021-07-20T10:13:10Z</dcterms:created>
  <dc:creator>juan ramon</dc:creator>
  <dc:description/>
  <dc:language>gl-ES</dc:language>
  <cp:lastModifiedBy/>
  <dcterms:modified xsi:type="dcterms:W3CDTF">2021-07-20T12:19:21Z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2021-07-19T00:00:00Z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2021-07-20T00:00:00Z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